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F6A4" w14:textId="2DADF479" w:rsidR="006B131C" w:rsidRPr="002A3F6D" w:rsidRDefault="006B131C" w:rsidP="002A3F6D">
      <w:pPr>
        <w:pStyle w:val="Style11"/>
        <w:widowControl/>
        <w:spacing w:before="134" w:line="240" w:lineRule="auto"/>
        <w:ind w:left="4085" w:firstLine="163"/>
        <w:jc w:val="right"/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</w:pPr>
      <w:r w:rsidRPr="002A3F6D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 xml:space="preserve">Dąbrowa Biskupia, </w:t>
      </w:r>
      <w:r w:rsidR="008513CF" w:rsidRPr="002A3F6D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03</w:t>
      </w:r>
      <w:r w:rsidRPr="002A3F6D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-0</w:t>
      </w:r>
      <w:r w:rsidR="008513CF" w:rsidRPr="002A3F6D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8</w:t>
      </w:r>
      <w:r w:rsidRPr="002A3F6D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-2023</w:t>
      </w:r>
    </w:p>
    <w:p w14:paraId="78E8B469" w14:textId="77777777" w:rsidR="006B131C" w:rsidRPr="0005521B" w:rsidRDefault="006B131C" w:rsidP="00CA30B5">
      <w:pPr>
        <w:pStyle w:val="Style11"/>
        <w:widowControl/>
        <w:spacing w:before="134" w:line="240" w:lineRule="auto"/>
        <w:ind w:left="3377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ZAPYTANIE OFERTOWE</w:t>
      </w:r>
    </w:p>
    <w:p w14:paraId="125E2140" w14:textId="77777777" w:rsidR="006B131C" w:rsidRPr="0005521B" w:rsidRDefault="006B131C" w:rsidP="00CA30B5">
      <w:pPr>
        <w:pStyle w:val="Style11"/>
        <w:widowControl/>
        <w:spacing w:line="240" w:lineRule="exact"/>
        <w:ind w:left="929"/>
        <w:jc w:val="left"/>
        <w:rPr>
          <w:rFonts w:asciiTheme="minorHAnsi" w:hAnsiTheme="minorHAnsi" w:cstheme="minorHAnsi"/>
        </w:rPr>
      </w:pPr>
    </w:p>
    <w:p w14:paraId="4DC416BD" w14:textId="48C685DC" w:rsidR="006B131C" w:rsidRPr="0005521B" w:rsidRDefault="006B131C" w:rsidP="0005521B">
      <w:pPr>
        <w:pStyle w:val="Style11"/>
        <w:widowControl/>
        <w:spacing w:before="70"/>
        <w:ind w:firstLine="230"/>
        <w:jc w:val="left"/>
        <w:rPr>
          <w:rStyle w:val="FontStyle26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na </w:t>
      </w:r>
      <w:bookmarkStart w:id="0" w:name="_Hlk141957026"/>
      <w:r w:rsidR="007232D6" w:rsidRPr="0005521B">
        <w:rPr>
          <w:rStyle w:val="FontStyle26"/>
          <w:rFonts w:asciiTheme="minorHAnsi" w:hAnsiTheme="minorHAnsi" w:cstheme="minorHAnsi"/>
          <w:sz w:val="24"/>
          <w:szCs w:val="24"/>
        </w:rPr>
        <w:t>wykonanie usług informatycznych w zakresie wdrożenia</w:t>
      </w:r>
      <w:r w:rsidR="002A3F6D">
        <w:rPr>
          <w:rStyle w:val="FontStyle26"/>
          <w:rFonts w:asciiTheme="minorHAnsi" w:hAnsiTheme="minorHAnsi" w:cstheme="minorHAnsi"/>
          <w:sz w:val="24"/>
          <w:szCs w:val="24"/>
        </w:rPr>
        <w:t>,</w:t>
      </w:r>
      <w:r w:rsidR="007232D6"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konserwacji</w:t>
      </w:r>
      <w:r w:rsidR="002A3F6D">
        <w:rPr>
          <w:rStyle w:val="FontStyle26"/>
          <w:rFonts w:asciiTheme="minorHAnsi" w:hAnsiTheme="minorHAnsi" w:cstheme="minorHAnsi"/>
          <w:sz w:val="24"/>
          <w:szCs w:val="24"/>
        </w:rPr>
        <w:t xml:space="preserve">, </w:t>
      </w:r>
      <w:r w:rsidR="007232D6"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serwisu sprzętu informatycznego </w:t>
      </w:r>
      <w:r w:rsidR="002A3F6D">
        <w:rPr>
          <w:rStyle w:val="FontStyle26"/>
          <w:rFonts w:asciiTheme="minorHAnsi" w:hAnsiTheme="minorHAnsi" w:cstheme="minorHAnsi"/>
          <w:sz w:val="24"/>
          <w:szCs w:val="24"/>
        </w:rPr>
        <w:t xml:space="preserve">i </w:t>
      </w:r>
      <w:r w:rsidR="007232D6" w:rsidRPr="0005521B">
        <w:rPr>
          <w:rStyle w:val="FontStyle26"/>
          <w:rFonts w:asciiTheme="minorHAnsi" w:hAnsiTheme="minorHAnsi" w:cstheme="minorHAnsi"/>
          <w:sz w:val="24"/>
          <w:szCs w:val="24"/>
        </w:rPr>
        <w:t>oprogramowania oraz przeprowadzenie szkoleń dla pracowników urzędu w zakresie obsługi zakupionego sprzętu i oprogramowania</w:t>
      </w:r>
      <w:r w:rsidR="0005521B"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</w:t>
      </w: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w ramach projektu pn. „Cyfrowa Gmina " realizowanego w ramach Programu Operacyjny Polska Cyfrowa na lata 2014-2020, Oś V. Rozwój cyfrowy JST oraz wzmocnienie cyfrowej odporności na zagrożenia - REACT-EU, Działanie 5.1 Rozwój cyfrowy JST oraz wzmocnienie cyfrowej odporności na zagrożenia</w:t>
      </w:r>
      <w:r w:rsidR="002A3F6D">
        <w:rPr>
          <w:rStyle w:val="FontStyle26"/>
          <w:rFonts w:asciiTheme="minorHAnsi" w:hAnsiTheme="minorHAnsi" w:cstheme="minorHAnsi"/>
          <w:sz w:val="24"/>
          <w:szCs w:val="24"/>
        </w:rPr>
        <w:t>.</w:t>
      </w:r>
    </w:p>
    <w:bookmarkEnd w:id="0"/>
    <w:p w14:paraId="76A92434" w14:textId="77777777" w:rsidR="006B131C" w:rsidRPr="0005521B" w:rsidRDefault="006B131C" w:rsidP="00CA30B5">
      <w:pPr>
        <w:pStyle w:val="Style9"/>
        <w:widowControl/>
        <w:tabs>
          <w:tab w:val="left" w:pos="526"/>
        </w:tabs>
        <w:spacing w:before="96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I.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ZAMAWIAJĄCY</w:t>
      </w:r>
    </w:p>
    <w:p w14:paraId="4967416D" w14:textId="77777777" w:rsidR="006B131C" w:rsidRPr="0005521B" w:rsidRDefault="006B131C" w:rsidP="00CA30B5">
      <w:pPr>
        <w:spacing w:line="360" w:lineRule="auto"/>
        <w:rPr>
          <w:rFonts w:asciiTheme="minorHAnsi" w:hAnsiTheme="minorHAnsi" w:cstheme="minorHAnsi"/>
          <w:iCs/>
        </w:rPr>
      </w:pPr>
      <w:r w:rsidRPr="0005521B">
        <w:rPr>
          <w:rFonts w:asciiTheme="minorHAnsi" w:hAnsiTheme="minorHAnsi" w:cstheme="minorHAnsi"/>
          <w:iCs/>
        </w:rPr>
        <w:t xml:space="preserve">Gmina Dąbrowa Biskupia, ul. Topolowa 2, 88-133 Dąbrowa Biskupia, woj. kujawsko-pomorskie, tel. 52 311 70 00 wew. 15, e-mail: </w:t>
      </w:r>
      <w:hyperlink r:id="rId7" w:history="1">
        <w:r w:rsidRPr="0005521B">
          <w:rPr>
            <w:rStyle w:val="Hipercze"/>
            <w:rFonts w:asciiTheme="minorHAnsi" w:hAnsiTheme="minorHAnsi" w:cstheme="minorHAnsi"/>
            <w:iCs/>
          </w:rPr>
          <w:t>dabrowa_biskupia@lo.pl</w:t>
        </w:r>
      </w:hyperlink>
      <w:r w:rsidRPr="0005521B">
        <w:rPr>
          <w:rFonts w:asciiTheme="minorHAnsi" w:hAnsiTheme="minorHAnsi" w:cstheme="minorHAnsi"/>
          <w:iCs/>
        </w:rPr>
        <w:t xml:space="preserve"> .</w:t>
      </w:r>
    </w:p>
    <w:p w14:paraId="6B6CACB5" w14:textId="77777777" w:rsidR="006B131C" w:rsidRPr="0005521B" w:rsidRDefault="006B131C" w:rsidP="00CA30B5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432A7ECF" w14:textId="77777777" w:rsidR="006B131C" w:rsidRPr="0005521B" w:rsidRDefault="006B131C" w:rsidP="00CA30B5">
      <w:pPr>
        <w:pStyle w:val="Style9"/>
        <w:widowControl/>
        <w:tabs>
          <w:tab w:val="left" w:pos="526"/>
        </w:tabs>
        <w:spacing w:before="48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II.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TRYB POSTĘPOWANIA</w:t>
      </w:r>
    </w:p>
    <w:p w14:paraId="504FAA22" w14:textId="3F50C8AE" w:rsidR="006B131C" w:rsidRPr="0005521B" w:rsidRDefault="006B131C" w:rsidP="00CA30B5">
      <w:pPr>
        <w:pStyle w:val="Style16"/>
        <w:widowControl/>
        <w:numPr>
          <w:ilvl w:val="0"/>
          <w:numId w:val="1"/>
        </w:numPr>
        <w:tabs>
          <w:tab w:val="left" w:pos="1051"/>
        </w:tabs>
        <w:spacing w:before="7"/>
        <w:ind w:left="1051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Postępowanie o udzielenie zamówienia publicznego jest wyłączone z obowiązku stosowania ustawy z dnia 11 września 2019 r. Prawo zamówień publicznych (Dz. U. 202</w:t>
      </w:r>
      <w:r w:rsidR="00060B4B" w:rsidRPr="0005521B">
        <w:rPr>
          <w:rStyle w:val="FontStyle26"/>
          <w:rFonts w:asciiTheme="minorHAnsi" w:hAnsiTheme="minorHAnsi" w:cstheme="minorHAnsi"/>
          <w:sz w:val="24"/>
          <w:szCs w:val="24"/>
        </w:rPr>
        <w:t>2</w:t>
      </w: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poz. 1</w:t>
      </w:r>
      <w:r w:rsidR="00060B4B" w:rsidRPr="0005521B">
        <w:rPr>
          <w:rStyle w:val="FontStyle26"/>
          <w:rFonts w:asciiTheme="minorHAnsi" w:hAnsiTheme="minorHAnsi" w:cstheme="minorHAnsi"/>
          <w:sz w:val="24"/>
          <w:szCs w:val="24"/>
        </w:rPr>
        <w:t>710</w:t>
      </w: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z późn. zm.) na podstawie art. 2 ust. 1 pkt 1).</w:t>
      </w:r>
    </w:p>
    <w:p w14:paraId="1B3EB983" w14:textId="061D74E5" w:rsidR="006B131C" w:rsidRPr="0005521B" w:rsidRDefault="006B131C" w:rsidP="00CA30B5">
      <w:pPr>
        <w:pStyle w:val="Style16"/>
        <w:widowControl/>
        <w:numPr>
          <w:ilvl w:val="0"/>
          <w:numId w:val="1"/>
        </w:numPr>
        <w:tabs>
          <w:tab w:val="left" w:pos="1051"/>
        </w:tabs>
        <w:ind w:left="1051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Postępowanie o udzielenie zamówienia publicznego o wartości szacunkowej poniżej 50 000 zł netto prowadzone jest w oparciu o rozeznanie rynku zgodnie z rozdziałem 6.5.1 Wytycznych w zakresie kwalifikowalności wydatków w ramach Europejskiego Funduszu Rozwoju Regionalnego, Europejskiego Funduszu Społecznego oraz Funduszu Spójności na łata 2014-2020</w:t>
      </w:r>
      <w:r w:rsidR="00AE5E5E" w:rsidRPr="0005521B">
        <w:rPr>
          <w:rStyle w:val="FontStyle26"/>
          <w:rFonts w:asciiTheme="minorHAnsi" w:hAnsiTheme="minorHAnsi" w:cstheme="minorHAnsi"/>
          <w:sz w:val="24"/>
          <w:szCs w:val="24"/>
        </w:rPr>
        <w:t>.</w:t>
      </w:r>
    </w:p>
    <w:p w14:paraId="505FA44A" w14:textId="77777777" w:rsidR="006B131C" w:rsidRPr="0005521B" w:rsidRDefault="006B131C" w:rsidP="00CA30B5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002E9296" w14:textId="77777777" w:rsidR="006B131C" w:rsidRPr="0005521B" w:rsidRDefault="006B131C" w:rsidP="00CA30B5">
      <w:pPr>
        <w:pStyle w:val="Style9"/>
        <w:widowControl/>
        <w:tabs>
          <w:tab w:val="left" w:pos="619"/>
        </w:tabs>
        <w:spacing w:before="41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III.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KODY CPV</w:t>
      </w:r>
    </w:p>
    <w:p w14:paraId="5B5C2062" w14:textId="7A5DB36F" w:rsidR="008513CF" w:rsidRDefault="008513CF" w:rsidP="00CA30B5">
      <w:pPr>
        <w:pStyle w:val="Style14"/>
        <w:widowControl/>
        <w:spacing w:before="7"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8513CF">
        <w:rPr>
          <w:rStyle w:val="FontStyle26"/>
          <w:rFonts w:asciiTheme="minorHAnsi" w:hAnsiTheme="minorHAnsi" w:cstheme="minorHAnsi"/>
          <w:sz w:val="24"/>
          <w:szCs w:val="24"/>
        </w:rPr>
        <w:t>72000000-5 Usługi informatyczne: konsultacyjne, opracowywania oprogramowania, internetowe i wsparcia</w:t>
      </w:r>
    </w:p>
    <w:p w14:paraId="29250C4E" w14:textId="359D108D" w:rsidR="008513CF" w:rsidRPr="008513CF" w:rsidRDefault="008513CF" w:rsidP="008513CF">
      <w:pPr>
        <w:pStyle w:val="Nagwek3"/>
        <w:spacing w:before="0" w:beforeAutospacing="0" w:after="0" w:afterAutospacing="0" w:line="360" w:lineRule="atLeast"/>
        <w:textAlignment w:val="top"/>
        <w:rPr>
          <w:rStyle w:val="FontStyle26"/>
          <w:rFonts w:asciiTheme="minorHAnsi" w:eastAsiaTheme="minorEastAsia" w:hAnsiTheme="minorHAnsi" w:cstheme="minorHAnsi"/>
          <w:b w:val="0"/>
          <w:bCs w:val="0"/>
          <w:sz w:val="24"/>
          <w:szCs w:val="24"/>
          <w14:ligatures w14:val="standardContextual"/>
        </w:rPr>
      </w:pPr>
      <w:r w:rsidRPr="008513CF">
        <w:rPr>
          <w:rStyle w:val="FontStyle26"/>
          <w:rFonts w:asciiTheme="minorHAnsi" w:eastAsiaTheme="minorEastAsia" w:hAnsiTheme="minorHAnsi" w:cstheme="minorHAnsi"/>
          <w:b w:val="0"/>
          <w:bCs w:val="0"/>
          <w:sz w:val="24"/>
          <w:szCs w:val="24"/>
          <w14:ligatures w14:val="standardContextual"/>
        </w:rPr>
        <w:t>72260000-5 Usługi w zakresie oprogramowania</w:t>
      </w:r>
    </w:p>
    <w:p w14:paraId="15BA46F5" w14:textId="163DC931" w:rsidR="006B131C" w:rsidRPr="0005521B" w:rsidRDefault="006B131C" w:rsidP="00CA30B5">
      <w:pPr>
        <w:pStyle w:val="Style14"/>
        <w:widowControl/>
        <w:spacing w:before="7"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80000000-4 - Usługi edukacyjne i szkoleniowe</w:t>
      </w:r>
    </w:p>
    <w:p w14:paraId="2640DCE7" w14:textId="77777777" w:rsidR="006B131C" w:rsidRDefault="006B131C" w:rsidP="00CA30B5">
      <w:pPr>
        <w:pStyle w:val="Style14"/>
        <w:widowControl/>
        <w:spacing w:before="7"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80533000-9 - Usługi zapoznawania użytkownika z obsługa komputera i usługi szkoleniowe 80533100-0 - Usługi szkolenia komputerowego</w:t>
      </w:r>
    </w:p>
    <w:p w14:paraId="129BFD86" w14:textId="77777777" w:rsidR="008513CF" w:rsidRPr="0005521B" w:rsidRDefault="008513CF" w:rsidP="00CA30B5">
      <w:pPr>
        <w:pStyle w:val="Style14"/>
        <w:widowControl/>
        <w:spacing w:before="7"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21675F18" w14:textId="77777777" w:rsidR="006B131C" w:rsidRPr="0005521B" w:rsidRDefault="006B131C" w:rsidP="00CA30B5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15B7EB38" w14:textId="77777777" w:rsidR="006B131C" w:rsidRPr="0005521B" w:rsidRDefault="006B131C" w:rsidP="00CA30B5">
      <w:pPr>
        <w:pStyle w:val="Style9"/>
        <w:widowControl/>
        <w:tabs>
          <w:tab w:val="left" w:pos="619"/>
        </w:tabs>
        <w:spacing w:before="48" w:line="281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IV.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OPIS PRZEDMIOTU ZAMÓWIENIA</w:t>
      </w:r>
    </w:p>
    <w:p w14:paraId="40113D4E" w14:textId="35A3DA09" w:rsidR="006B131C" w:rsidRPr="0005521B" w:rsidRDefault="006B131C" w:rsidP="002A3F6D">
      <w:pPr>
        <w:pStyle w:val="Style15"/>
        <w:widowControl/>
        <w:spacing w:line="281" w:lineRule="exact"/>
        <w:jc w:val="left"/>
        <w:rPr>
          <w:rFonts w:asciiTheme="minorHAnsi" w:hAnsiTheme="minorHAnsi" w:cstheme="minorHAnsi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2A3F6D" w:rsidRPr="0005521B">
        <w:rPr>
          <w:rStyle w:val="FontStyle26"/>
          <w:rFonts w:asciiTheme="minorHAnsi" w:hAnsiTheme="minorHAnsi" w:cstheme="minorHAnsi"/>
          <w:sz w:val="24"/>
          <w:szCs w:val="24"/>
        </w:rPr>
        <w:t>wykonanie usług informatycznych w zakresie wdrożenia</w:t>
      </w:r>
      <w:r w:rsidR="002A3F6D">
        <w:rPr>
          <w:rStyle w:val="FontStyle26"/>
          <w:rFonts w:asciiTheme="minorHAnsi" w:hAnsiTheme="minorHAnsi" w:cstheme="minorHAnsi"/>
          <w:sz w:val="24"/>
          <w:szCs w:val="24"/>
        </w:rPr>
        <w:t>,</w:t>
      </w:r>
      <w:r w:rsidR="002A3F6D"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konserwacji</w:t>
      </w:r>
      <w:r w:rsidR="002A3F6D">
        <w:rPr>
          <w:rStyle w:val="FontStyle26"/>
          <w:rFonts w:asciiTheme="minorHAnsi" w:hAnsiTheme="minorHAnsi" w:cstheme="minorHAnsi"/>
          <w:sz w:val="24"/>
          <w:szCs w:val="24"/>
        </w:rPr>
        <w:t xml:space="preserve">, </w:t>
      </w:r>
      <w:r w:rsidR="002A3F6D"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serwisu sprzętu informatycznego </w:t>
      </w:r>
      <w:r w:rsidR="002A3F6D">
        <w:rPr>
          <w:rStyle w:val="FontStyle26"/>
          <w:rFonts w:asciiTheme="minorHAnsi" w:hAnsiTheme="minorHAnsi" w:cstheme="minorHAnsi"/>
          <w:sz w:val="24"/>
          <w:szCs w:val="24"/>
        </w:rPr>
        <w:t xml:space="preserve">i </w:t>
      </w:r>
      <w:r w:rsidR="002A3F6D" w:rsidRPr="0005521B">
        <w:rPr>
          <w:rStyle w:val="FontStyle26"/>
          <w:rFonts w:asciiTheme="minorHAnsi" w:hAnsiTheme="minorHAnsi" w:cstheme="minorHAnsi"/>
          <w:sz w:val="24"/>
          <w:szCs w:val="24"/>
        </w:rPr>
        <w:t>oprogramowania oraz przeprowadzenie szkoleń dla pracowników urzędu w zakresie obsługi zakupionego sprzętu i oprogramowania w ramach projektu pn. „Cyfrowa Gmina " realizowanego w ramach Programu Operacyjny Polska Cyfrowa na lata 2014-2020, Oś V. Rozwój cyfrowy JST oraz wzmocnienie cyfrowej odporności na zagrożenia - REACT-EU, Działanie 5.1 Rozwój cyfrowy JST oraz wzmocnienie cyfrowej odporności na zagrożenia</w:t>
      </w:r>
      <w:r w:rsidR="002A3F6D">
        <w:rPr>
          <w:rStyle w:val="FontStyle26"/>
          <w:rFonts w:asciiTheme="minorHAnsi" w:hAnsiTheme="minorHAnsi" w:cstheme="minorHAnsi"/>
          <w:sz w:val="24"/>
          <w:szCs w:val="24"/>
        </w:rPr>
        <w:t xml:space="preserve">. </w:t>
      </w:r>
    </w:p>
    <w:p w14:paraId="12AFBD93" w14:textId="26F71D4B" w:rsidR="007232D6" w:rsidRPr="002A3F6D" w:rsidRDefault="007C0216" w:rsidP="00CA30B5">
      <w:pPr>
        <w:pStyle w:val="Style15"/>
        <w:widowControl/>
        <w:spacing w:before="55" w:line="288" w:lineRule="exact"/>
        <w:jc w:val="left"/>
        <w:rPr>
          <w:rStyle w:val="FontStyle26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A3F6D">
        <w:rPr>
          <w:rStyle w:val="FontStyle26"/>
          <w:rFonts w:asciiTheme="minorHAnsi" w:hAnsiTheme="minorHAnsi" w:cstheme="minorHAnsi"/>
          <w:b/>
          <w:bCs/>
          <w:sz w:val="24"/>
          <w:szCs w:val="24"/>
          <w:u w:val="single"/>
        </w:rPr>
        <w:t>Szczegółowy zakres</w:t>
      </w:r>
      <w:r w:rsidR="007232D6" w:rsidRPr="002A3F6D">
        <w:rPr>
          <w:rStyle w:val="FontStyle26"/>
          <w:rFonts w:asciiTheme="minorHAnsi" w:hAnsiTheme="minorHAnsi" w:cstheme="minorHAnsi"/>
          <w:b/>
          <w:bCs/>
          <w:sz w:val="24"/>
          <w:szCs w:val="24"/>
          <w:u w:val="single"/>
        </w:rPr>
        <w:t xml:space="preserve"> wykonania usług informatycznych</w:t>
      </w:r>
      <w:r w:rsidR="0005521B" w:rsidRPr="002A3F6D">
        <w:rPr>
          <w:rStyle w:val="FontStyle26"/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(usługi informatyczne wykonywane stacjonarnie na miejscu u Zamawiającego. Zamawiający nie dopuszcza możliwości realizacji usługi za pomocą środków komunikacji elektronicznej)</w:t>
      </w:r>
      <w:r w:rsidR="007232D6" w:rsidRPr="002A3F6D">
        <w:rPr>
          <w:rStyle w:val="FontStyle26"/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2CEF141D" w14:textId="77777777" w:rsidR="0005521B" w:rsidRPr="0005521B" w:rsidRDefault="0005521B" w:rsidP="00993757">
      <w:pPr>
        <w:spacing w:after="160" w:line="259" w:lineRule="auto"/>
        <w:contextualSpacing/>
        <w:rPr>
          <w:rFonts w:asciiTheme="minorHAnsi" w:hAnsiTheme="minorHAnsi" w:cstheme="minorHAnsi"/>
          <w:b/>
          <w:bCs/>
        </w:rPr>
      </w:pPr>
    </w:p>
    <w:p w14:paraId="7A8FAD24" w14:textId="712B808A" w:rsidR="00993757" w:rsidRPr="0005521B" w:rsidRDefault="00993757" w:rsidP="00993757">
      <w:pPr>
        <w:spacing w:after="160" w:line="259" w:lineRule="auto"/>
        <w:contextualSpacing/>
        <w:rPr>
          <w:rFonts w:asciiTheme="minorHAnsi" w:hAnsiTheme="minorHAnsi" w:cstheme="minorHAnsi"/>
          <w:b/>
          <w:bCs/>
        </w:rPr>
      </w:pPr>
      <w:r w:rsidRPr="0005521B">
        <w:rPr>
          <w:rFonts w:asciiTheme="minorHAnsi" w:hAnsiTheme="minorHAnsi" w:cstheme="minorHAnsi"/>
          <w:b/>
          <w:bCs/>
        </w:rPr>
        <w:lastRenderedPageBreak/>
        <w:t>Konfiguracja serwera Qnap:</w:t>
      </w:r>
    </w:p>
    <w:p w14:paraId="74F23B21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Aktualizacja oprogramowania układowego Qnap do najnowszej wersji.</w:t>
      </w:r>
    </w:p>
    <w:p w14:paraId="0BD36757" w14:textId="0C466DD6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Instalacja i konfiguracja aplikacji: Security Counselor, Malware Remover</w:t>
      </w:r>
      <w:r w:rsidR="002A3F6D">
        <w:rPr>
          <w:rFonts w:asciiTheme="minorHAnsi" w:hAnsiTheme="minorHAnsi" w:cstheme="minorHAnsi"/>
        </w:rPr>
        <w:t>.</w:t>
      </w:r>
    </w:p>
    <w:p w14:paraId="48301BF1" w14:textId="1BF6C0D3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Montaż 4 dysków SATA 3.5 cala oraz ich konfiguracja</w:t>
      </w:r>
      <w:r w:rsidR="002A3F6D">
        <w:rPr>
          <w:rFonts w:asciiTheme="minorHAnsi" w:hAnsiTheme="minorHAnsi" w:cstheme="minorHAnsi"/>
        </w:rPr>
        <w:t>.</w:t>
      </w:r>
    </w:p>
    <w:p w14:paraId="78ACD440" w14:textId="6450303F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Montaż 2 dysków M.2.SSD oraz ich konfiguracja</w:t>
      </w:r>
      <w:r w:rsidR="002A3F6D">
        <w:rPr>
          <w:rFonts w:asciiTheme="minorHAnsi" w:hAnsiTheme="minorHAnsi" w:cstheme="minorHAnsi"/>
        </w:rPr>
        <w:t>.</w:t>
      </w:r>
    </w:p>
    <w:p w14:paraId="19578414" w14:textId="7357D9AB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Montaż 1 dysku SATA 2.5 cala</w:t>
      </w:r>
      <w:r w:rsidR="002A3F6D">
        <w:rPr>
          <w:rFonts w:asciiTheme="minorHAnsi" w:hAnsiTheme="minorHAnsi" w:cstheme="minorHAnsi"/>
        </w:rPr>
        <w:t>.</w:t>
      </w:r>
    </w:p>
    <w:p w14:paraId="4D72AB3D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harmonogramu czyszczenia puli pamięci masowej zgodnie w zaleceniami wykonawcy.</w:t>
      </w:r>
    </w:p>
    <w:p w14:paraId="432010F0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pamięci podręcznej odczytu – konfiguracja dysku pamięci podręcznej dla dysku M.2.SSD 1.</w:t>
      </w:r>
    </w:p>
    <w:p w14:paraId="40368F7E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buforowanej pamięci masowej jako pamięci masowej odczytu (dla puli pamięci utworzonej z 1 dysku M.2.SSD 2).</w:t>
      </w:r>
    </w:p>
    <w:p w14:paraId="082BB97B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harmonogramu czyszczenia tabeli deduplikacji według zaleceń zamawiającego.</w:t>
      </w:r>
    </w:p>
    <w:p w14:paraId="10775BF5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Tworzenie puli pamięci oraz folderów udostępnionych</w:t>
      </w:r>
    </w:p>
    <w:p w14:paraId="4E0F894A" w14:textId="04F04FD6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Tworzenie bezpiecznej puli pamięci 1 SED z 1 dysku M.2.SSD 2 w RAID 0</w:t>
      </w:r>
      <w:r w:rsidR="002A3F6D">
        <w:rPr>
          <w:rFonts w:asciiTheme="minorHAnsi" w:hAnsiTheme="minorHAnsi" w:cstheme="minorHAnsi"/>
        </w:rPr>
        <w:t>.</w:t>
      </w:r>
    </w:p>
    <w:p w14:paraId="4512BA11" w14:textId="123374D9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Tworzenie puli pamięci 2 w RAID 1 z dysków: 1 SATA 3,5’’ , 2 SATA 3,5’’</w:t>
      </w:r>
      <w:r w:rsidR="002A3F6D">
        <w:rPr>
          <w:rFonts w:asciiTheme="minorHAnsi" w:hAnsiTheme="minorHAnsi" w:cstheme="minorHAnsi"/>
        </w:rPr>
        <w:t>.</w:t>
      </w:r>
    </w:p>
    <w:p w14:paraId="7A790460" w14:textId="5B1673D5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Tworzenie puli pamięci 3 w RAID 1 z dysków: 3 SATA 3,5’’ , 4 SATA 3,5’’</w:t>
      </w:r>
      <w:r w:rsidR="002A3F6D">
        <w:rPr>
          <w:rFonts w:asciiTheme="minorHAnsi" w:hAnsiTheme="minorHAnsi" w:cstheme="minorHAnsi"/>
        </w:rPr>
        <w:t>.</w:t>
      </w:r>
    </w:p>
    <w:p w14:paraId="0FA9CDCA" w14:textId="0766ABC4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Tworzenie folderu udostępnionego z puli pamięci 2</w:t>
      </w:r>
      <w:r w:rsidR="002A3F6D">
        <w:rPr>
          <w:rFonts w:asciiTheme="minorHAnsi" w:hAnsiTheme="minorHAnsi" w:cstheme="minorHAnsi"/>
        </w:rPr>
        <w:t>.</w:t>
      </w:r>
    </w:p>
    <w:p w14:paraId="00487C0E" w14:textId="08D83B93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Tworzenie folderu udostępnionego z puli pamięci 3</w:t>
      </w:r>
      <w:r w:rsidR="002A3F6D">
        <w:rPr>
          <w:rFonts w:asciiTheme="minorHAnsi" w:hAnsiTheme="minorHAnsi" w:cstheme="minorHAnsi"/>
        </w:rPr>
        <w:t>.</w:t>
      </w:r>
    </w:p>
    <w:p w14:paraId="77CBC501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zasad Bezpieczeństwa zgodna z zaleceniami zamawiającego dotycząca:</w:t>
      </w:r>
    </w:p>
    <w:p w14:paraId="5F519FBD" w14:textId="4AD0EFA2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Listy dozwolonych/blokowanych adresów IP</w:t>
      </w:r>
      <w:r w:rsidR="002A3F6D">
        <w:rPr>
          <w:rFonts w:asciiTheme="minorHAnsi" w:hAnsiTheme="minorHAnsi" w:cstheme="minorHAnsi"/>
        </w:rPr>
        <w:t>,</w:t>
      </w:r>
    </w:p>
    <w:p w14:paraId="5969FEEF" w14:textId="4B750CDE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Haseł</w:t>
      </w:r>
      <w:r w:rsidR="002A3F6D">
        <w:rPr>
          <w:rFonts w:asciiTheme="minorHAnsi" w:hAnsiTheme="minorHAnsi" w:cstheme="minorHAnsi"/>
        </w:rPr>
        <w:t>,</w:t>
      </w:r>
    </w:p>
    <w:p w14:paraId="5265F888" w14:textId="6FCC2271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Ochrony Dostępu adresów IP</w:t>
      </w:r>
      <w:r w:rsidR="002A3F6D">
        <w:rPr>
          <w:rFonts w:asciiTheme="minorHAnsi" w:hAnsiTheme="minorHAnsi" w:cstheme="minorHAnsi"/>
        </w:rPr>
        <w:t>,</w:t>
      </w:r>
    </w:p>
    <w:p w14:paraId="2CFC4DDA" w14:textId="3F8F22D8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Ochrony dostępu do konta</w:t>
      </w:r>
      <w:r w:rsidR="002A3F6D">
        <w:rPr>
          <w:rFonts w:asciiTheme="minorHAnsi" w:hAnsiTheme="minorHAnsi" w:cstheme="minorHAnsi"/>
        </w:rPr>
        <w:t>,</w:t>
      </w:r>
    </w:p>
    <w:p w14:paraId="664372DE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zasilania:</w:t>
      </w:r>
    </w:p>
    <w:p w14:paraId="449AA436" w14:textId="2379C50D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Włączenie Wake-ON-LAN</w:t>
      </w:r>
      <w:r w:rsidR="002A3F6D">
        <w:rPr>
          <w:rFonts w:asciiTheme="minorHAnsi" w:hAnsiTheme="minorHAnsi" w:cstheme="minorHAnsi"/>
        </w:rPr>
        <w:t>,</w:t>
      </w:r>
    </w:p>
    <w:p w14:paraId="7B9A853A" w14:textId="5D69F3E6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przywracania zasilania</w:t>
      </w:r>
      <w:r w:rsidR="002A3F6D">
        <w:rPr>
          <w:rFonts w:asciiTheme="minorHAnsi" w:hAnsiTheme="minorHAnsi" w:cstheme="minorHAnsi"/>
        </w:rPr>
        <w:t>,</w:t>
      </w:r>
    </w:p>
    <w:p w14:paraId="71F60B90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powiadomień</w:t>
      </w:r>
    </w:p>
    <w:p w14:paraId="07267925" w14:textId="5F50A7B5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Konfigurowanie powiadomień e-mail (konfiguracja usługi SMTP)</w:t>
      </w:r>
      <w:r w:rsidR="002A3F6D">
        <w:rPr>
          <w:rFonts w:asciiTheme="minorHAnsi" w:hAnsiTheme="minorHAnsi" w:cstheme="minorHAnsi"/>
        </w:rPr>
        <w:t>,</w:t>
      </w:r>
    </w:p>
    <w:p w14:paraId="6A022E38" w14:textId="62EF64DF" w:rsidR="00993757" w:rsidRPr="0005521B" w:rsidRDefault="00993757" w:rsidP="00993757">
      <w:pPr>
        <w:pStyle w:val="Akapitzlist"/>
        <w:numPr>
          <w:ilvl w:val="1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Utworzenie 1 reguły powiadomień na e-mail</w:t>
      </w:r>
      <w:r w:rsidR="002A3F6D">
        <w:rPr>
          <w:rFonts w:asciiTheme="minorHAnsi" w:hAnsiTheme="minorHAnsi" w:cstheme="minorHAnsi"/>
        </w:rPr>
        <w:t>,</w:t>
      </w:r>
    </w:p>
    <w:p w14:paraId="70B419DE" w14:textId="77777777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karty sieciowej.</w:t>
      </w:r>
    </w:p>
    <w:p w14:paraId="48515FB2" w14:textId="7D7D5563" w:rsidR="00993757" w:rsidRPr="0005521B" w:rsidRDefault="00993757" w:rsidP="00993757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harmonogramu zasilania</w:t>
      </w:r>
      <w:r w:rsidR="002A3F6D">
        <w:rPr>
          <w:rFonts w:asciiTheme="minorHAnsi" w:hAnsiTheme="minorHAnsi" w:cstheme="minorHAnsi"/>
        </w:rPr>
        <w:t>.</w:t>
      </w:r>
    </w:p>
    <w:p w14:paraId="586E9EB7" w14:textId="5B6EF38B" w:rsidR="008513CF" w:rsidRPr="008513CF" w:rsidRDefault="00993757" w:rsidP="008513CF">
      <w:pPr>
        <w:spacing w:after="160" w:line="259" w:lineRule="auto"/>
        <w:ind w:left="360"/>
        <w:contextualSpacing/>
        <w:rPr>
          <w:rFonts w:asciiTheme="minorHAnsi" w:hAnsiTheme="minorHAnsi" w:cstheme="minorHAnsi"/>
          <w:b/>
          <w:bCs/>
        </w:rPr>
      </w:pPr>
      <w:r w:rsidRPr="0005521B">
        <w:rPr>
          <w:rFonts w:asciiTheme="minorHAnsi" w:hAnsiTheme="minorHAnsi" w:cstheme="minorHAnsi"/>
          <w:b/>
          <w:bCs/>
        </w:rPr>
        <w:t>Konfiguracja serwera Dell R550 2 sztuki (poniższy zakres należy wykonać dla dwóch serwerów):</w:t>
      </w:r>
    </w:p>
    <w:p w14:paraId="12272E62" w14:textId="4C41BA04" w:rsidR="00993757" w:rsidRPr="0005521B" w:rsidRDefault="00993757" w:rsidP="00993757">
      <w:pPr>
        <w:pStyle w:val="Akapitzlist"/>
        <w:numPr>
          <w:ilvl w:val="0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Lifecycle Controller</w:t>
      </w:r>
      <w:r w:rsidR="002A3F6D">
        <w:rPr>
          <w:rFonts w:asciiTheme="minorHAnsi" w:hAnsiTheme="minorHAnsi" w:cstheme="minorHAnsi"/>
        </w:rPr>
        <w:t>.</w:t>
      </w:r>
    </w:p>
    <w:p w14:paraId="042B2692" w14:textId="66C188F1" w:rsidR="00993757" w:rsidRPr="0005521B" w:rsidRDefault="00993757" w:rsidP="00993757">
      <w:pPr>
        <w:pStyle w:val="Akapitzlist"/>
        <w:numPr>
          <w:ilvl w:val="0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iDRAC</w:t>
      </w:r>
      <w:r w:rsidR="002A3F6D">
        <w:rPr>
          <w:rFonts w:asciiTheme="minorHAnsi" w:hAnsiTheme="minorHAnsi" w:cstheme="minorHAnsi"/>
        </w:rPr>
        <w:t>.</w:t>
      </w:r>
    </w:p>
    <w:p w14:paraId="06734EAA" w14:textId="1833B45B" w:rsidR="00993757" w:rsidRPr="0005521B" w:rsidRDefault="00993757" w:rsidP="00993757">
      <w:pPr>
        <w:pStyle w:val="Akapitzlist"/>
        <w:numPr>
          <w:ilvl w:val="0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kontrolera RAID PERC H355</w:t>
      </w:r>
      <w:r w:rsidR="002A3F6D">
        <w:rPr>
          <w:rFonts w:asciiTheme="minorHAnsi" w:hAnsiTheme="minorHAnsi" w:cstheme="minorHAnsi"/>
        </w:rPr>
        <w:t>.</w:t>
      </w:r>
    </w:p>
    <w:p w14:paraId="109D75E6" w14:textId="77777777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Utworzenie RAID 1 z dwóch dostępnych dysków.</w:t>
      </w:r>
    </w:p>
    <w:p w14:paraId="03C0BD7E" w14:textId="77777777" w:rsidR="00993757" w:rsidRPr="0005521B" w:rsidRDefault="00993757" w:rsidP="00993757">
      <w:pPr>
        <w:pStyle w:val="Akapitzlist"/>
        <w:numPr>
          <w:ilvl w:val="0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Aktualizacja serwera:</w:t>
      </w:r>
    </w:p>
    <w:p w14:paraId="14324273" w14:textId="77777777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Diagnostics Update,</w:t>
      </w:r>
    </w:p>
    <w:p w14:paraId="672BE7AD" w14:textId="129AB90A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lastRenderedPageBreak/>
        <w:t>Driver for OS Deployment Update</w:t>
      </w:r>
      <w:r w:rsidR="002A3F6D">
        <w:rPr>
          <w:rFonts w:asciiTheme="minorHAnsi" w:hAnsiTheme="minorHAnsi" w:cstheme="minorHAnsi"/>
        </w:rPr>
        <w:t>,</w:t>
      </w:r>
    </w:p>
    <w:p w14:paraId="1A63D701" w14:textId="77777777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System Management Update,</w:t>
      </w:r>
    </w:p>
    <w:p w14:paraId="033BFE36" w14:textId="77777777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BIOS Update,</w:t>
      </w:r>
    </w:p>
    <w:p w14:paraId="2F93FD9D" w14:textId="77777777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Firmware Update,</w:t>
      </w:r>
    </w:p>
    <w:p w14:paraId="5B753904" w14:textId="77777777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Network Update,</w:t>
      </w:r>
    </w:p>
    <w:p w14:paraId="3B193C26" w14:textId="77777777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iDRAC with Lifecycle Control Update.</w:t>
      </w:r>
    </w:p>
    <w:p w14:paraId="522554A5" w14:textId="77777777" w:rsidR="00993757" w:rsidRPr="0005521B" w:rsidRDefault="00993757" w:rsidP="00993757">
      <w:pPr>
        <w:pStyle w:val="Akapitzlist"/>
        <w:numPr>
          <w:ilvl w:val="0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Instalacja Windows Server 2022 Standard</w:t>
      </w:r>
    </w:p>
    <w:p w14:paraId="7D2D2BC8" w14:textId="54B96E07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Konfiguracja aplikacji Windows Admin Center</w:t>
      </w:r>
      <w:r w:rsidR="002A3F6D">
        <w:rPr>
          <w:rFonts w:asciiTheme="minorHAnsi" w:hAnsiTheme="minorHAnsi" w:cstheme="minorHAnsi"/>
        </w:rPr>
        <w:t>,</w:t>
      </w:r>
    </w:p>
    <w:p w14:paraId="48F5A2CC" w14:textId="68BEE1A0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Instalacja roli Hyper-V</w:t>
      </w:r>
      <w:r w:rsidR="002A3F6D">
        <w:rPr>
          <w:rFonts w:asciiTheme="minorHAnsi" w:hAnsiTheme="minorHAnsi" w:cstheme="minorHAnsi"/>
        </w:rPr>
        <w:t>,</w:t>
      </w:r>
    </w:p>
    <w:p w14:paraId="127351CA" w14:textId="7DE2A438" w:rsidR="00993757" w:rsidRPr="0005521B" w:rsidRDefault="00993757" w:rsidP="00993757">
      <w:pPr>
        <w:pStyle w:val="Akapitzlist"/>
        <w:numPr>
          <w:ilvl w:val="1"/>
          <w:numId w:val="17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Instalacja 2 maszyn wirtualnych pod kontrolą Wndows Server 2022 Standard</w:t>
      </w:r>
      <w:r w:rsidR="002A3F6D">
        <w:rPr>
          <w:rFonts w:asciiTheme="minorHAnsi" w:hAnsiTheme="minorHAnsi" w:cstheme="minorHAnsi"/>
        </w:rPr>
        <w:t>.</w:t>
      </w:r>
    </w:p>
    <w:p w14:paraId="240A926F" w14:textId="77777777" w:rsidR="0005521B" w:rsidRPr="0005521B" w:rsidRDefault="0005521B" w:rsidP="00993757">
      <w:pPr>
        <w:pStyle w:val="Akapitzlist"/>
        <w:spacing w:before="0" w:beforeAutospacing="0" w:after="160" w:afterAutospacing="0" w:line="259" w:lineRule="auto"/>
        <w:ind w:left="720"/>
        <w:contextualSpacing/>
        <w:rPr>
          <w:rFonts w:asciiTheme="minorHAnsi" w:hAnsiTheme="minorHAnsi" w:cstheme="minorHAnsi"/>
          <w:b/>
          <w:bCs/>
        </w:rPr>
      </w:pPr>
    </w:p>
    <w:p w14:paraId="6D157883" w14:textId="1938686B" w:rsidR="00993757" w:rsidRPr="0005521B" w:rsidRDefault="00993757" w:rsidP="00993757">
      <w:pPr>
        <w:pStyle w:val="Akapitzlist"/>
        <w:spacing w:before="0" w:beforeAutospacing="0" w:after="160" w:afterAutospacing="0" w:line="259" w:lineRule="auto"/>
        <w:ind w:left="720"/>
        <w:contextualSpacing/>
        <w:rPr>
          <w:rFonts w:asciiTheme="minorHAnsi" w:hAnsiTheme="minorHAnsi" w:cstheme="minorHAnsi"/>
          <w:b/>
          <w:bCs/>
        </w:rPr>
      </w:pPr>
      <w:r w:rsidRPr="0005521B">
        <w:rPr>
          <w:rFonts w:asciiTheme="minorHAnsi" w:hAnsiTheme="minorHAnsi" w:cstheme="minorHAnsi"/>
          <w:b/>
          <w:bCs/>
        </w:rPr>
        <w:t>Konfiguracja serwera – wskazanej maszyny wirtualnej pod kontrolą Windows Server 2022 Standard:</w:t>
      </w:r>
    </w:p>
    <w:p w14:paraId="6BBD3A64" w14:textId="77777777" w:rsidR="00993757" w:rsidRPr="0005521B" w:rsidRDefault="00993757" w:rsidP="00993757">
      <w:pPr>
        <w:pStyle w:val="Style15"/>
        <w:widowControl/>
        <w:numPr>
          <w:ilvl w:val="0"/>
          <w:numId w:val="19"/>
        </w:numPr>
        <w:spacing w:before="55"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Wykonanie migracji środowiska serwerowego – migracja ról i funkcji z aktualnie działającego oprogramowania pod kontrolą Windows Server 2008 Standard do nowego serwera działającego w środowisku Windows Server 2022 Standard.</w:t>
      </w:r>
    </w:p>
    <w:p w14:paraId="5575F175" w14:textId="77777777" w:rsidR="00993757" w:rsidRPr="0005521B" w:rsidRDefault="00993757" w:rsidP="00993757">
      <w:pPr>
        <w:pStyle w:val="Style15"/>
        <w:widowControl/>
        <w:numPr>
          <w:ilvl w:val="0"/>
          <w:numId w:val="19"/>
        </w:numPr>
        <w:spacing w:before="55"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Konfiguracja usługi Hyper-V, utworzenie maszyny wirtualnej i migracja środowiska serwerowego wymieniowego w pkt. 1 do utworzonej maszyny wirtualnej.</w:t>
      </w:r>
    </w:p>
    <w:p w14:paraId="28BCFB55" w14:textId="77777777" w:rsidR="00993757" w:rsidRPr="0005521B" w:rsidRDefault="00993757" w:rsidP="00993757">
      <w:pPr>
        <w:pStyle w:val="Style15"/>
        <w:widowControl/>
        <w:numPr>
          <w:ilvl w:val="0"/>
          <w:numId w:val="19"/>
        </w:numPr>
        <w:spacing w:before="55"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Migracja środowiska wymienionego w pkt 1 dotyczy ról i funkcji takich jak: serwer DHCP, serwer DNS, Kontroler domeny, usługi plików, serwer wydruku. Migracja środowiska łącznie z „przepięciem” stacji roboczych na nowy kontroler (około 50 stacji roboczych), migracja z kontrolera domeny komputerów i użytkowników, migracja ustawień obiektów zasad grupy.</w:t>
      </w:r>
    </w:p>
    <w:p w14:paraId="7502BFF2" w14:textId="77777777" w:rsidR="00993757" w:rsidRPr="0005521B" w:rsidRDefault="00993757" w:rsidP="00993757">
      <w:pPr>
        <w:pStyle w:val="Style15"/>
        <w:widowControl/>
        <w:numPr>
          <w:ilvl w:val="0"/>
          <w:numId w:val="19"/>
        </w:numPr>
        <w:spacing w:before="55"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Migracja Serwera MS SQL Express: instalacja nowej wersji oraz przeniesienie baz danych programów Bestja, QNET na nowy serwer, przeniesienie użytkowników oraz uprawnień. </w:t>
      </w:r>
    </w:p>
    <w:p w14:paraId="058A9F7A" w14:textId="77777777" w:rsidR="00993757" w:rsidRPr="0005521B" w:rsidRDefault="00993757" w:rsidP="00993757">
      <w:pPr>
        <w:pStyle w:val="Style15"/>
        <w:widowControl/>
        <w:numPr>
          <w:ilvl w:val="0"/>
          <w:numId w:val="19"/>
        </w:numPr>
        <w:spacing w:before="55"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Przeniesienie i konfiguracja programów działających w sieci takich jak Bestia, QNET, na nowy serwer.</w:t>
      </w:r>
    </w:p>
    <w:p w14:paraId="27139D30" w14:textId="77777777" w:rsidR="00EE6EFA" w:rsidRPr="0005521B" w:rsidRDefault="00EE6EFA" w:rsidP="00CA30B5">
      <w:pPr>
        <w:pStyle w:val="Style15"/>
        <w:widowControl/>
        <w:spacing w:before="55" w:line="288" w:lineRule="exact"/>
        <w:jc w:val="left"/>
        <w:rPr>
          <w:rStyle w:val="FontStyle26"/>
          <w:rFonts w:asciiTheme="minorHAnsi" w:hAnsiTheme="minorHAnsi" w:cstheme="minorHAnsi"/>
          <w:color w:val="FF0000"/>
          <w:sz w:val="24"/>
          <w:szCs w:val="24"/>
        </w:rPr>
      </w:pPr>
    </w:p>
    <w:p w14:paraId="1EDB3BC0" w14:textId="3CC9E6F0" w:rsidR="006B131C" w:rsidRPr="0005521B" w:rsidRDefault="00EE6EFA" w:rsidP="00CA30B5">
      <w:pPr>
        <w:pStyle w:val="Style15"/>
        <w:widowControl/>
        <w:spacing w:before="55" w:line="288" w:lineRule="exact"/>
        <w:jc w:val="left"/>
        <w:rPr>
          <w:rStyle w:val="FontStyle12"/>
          <w:rFonts w:asciiTheme="minorHAnsi" w:hAnsiTheme="minorHAnsi" w:cstheme="minorHAnsi"/>
          <w:b/>
          <w:bCs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b/>
          <w:bCs/>
          <w:sz w:val="24"/>
          <w:szCs w:val="24"/>
        </w:rPr>
        <w:t xml:space="preserve">Szkolenie z oprogramowania Baramundi </w:t>
      </w:r>
      <w:r w:rsidRPr="0005521B">
        <w:rPr>
          <w:rStyle w:val="FontStyle12"/>
          <w:rFonts w:asciiTheme="minorHAnsi" w:hAnsiTheme="minorHAnsi" w:cstheme="minorHAnsi"/>
          <w:b/>
          <w:bCs/>
          <w:sz w:val="24"/>
          <w:szCs w:val="24"/>
        </w:rPr>
        <w:t>moduły: Software Deployment, Inventory, Security, Backup, Manage – Zakres szkolenia:</w:t>
      </w:r>
    </w:p>
    <w:p w14:paraId="07BEF07E" w14:textId="22F30B10" w:rsidR="00EE6EFA" w:rsidRPr="0005521B" w:rsidRDefault="00EE6EFA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Szybka inwentaryzacja sprzętu,</w:t>
      </w:r>
    </w:p>
    <w:p w14:paraId="4217423C" w14:textId="0425FA4A" w:rsidR="00EE6EFA" w:rsidRPr="0005521B" w:rsidRDefault="00EE6EFA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Kompleksowa inwentaryzacja oprogramowania,</w:t>
      </w:r>
    </w:p>
    <w:p w14:paraId="494427F1" w14:textId="3F533E9D" w:rsidR="00EE6EFA" w:rsidRPr="0005521B" w:rsidRDefault="00EE6EFA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Transparentne przedstawienie wyników inwentaryzacji,</w:t>
      </w:r>
    </w:p>
    <w:p w14:paraId="4C23186B" w14:textId="2076EE96" w:rsidR="00EE6EFA" w:rsidRPr="0005521B" w:rsidRDefault="00EE6EFA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 xml:space="preserve">Rozpoznawanie niedozwolonego oprogramowania, </w:t>
      </w:r>
    </w:p>
    <w:p w14:paraId="0C6DB664" w14:textId="5645DCA2" w:rsidR="00EE6EFA" w:rsidRPr="0005521B" w:rsidRDefault="00EE6EFA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Tworzenie raportów zawierających niezbędne dane,</w:t>
      </w:r>
    </w:p>
    <w:p w14:paraId="6FF1653A" w14:textId="35680AD4" w:rsidR="00EE6EFA" w:rsidRPr="0005521B" w:rsidRDefault="00EE6EFA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 xml:space="preserve">Dowolne definiowanie instalacji, przeprowadzanie instalacji </w:t>
      </w:r>
      <w:r w:rsidR="002323C4" w:rsidRPr="0005521B">
        <w:rPr>
          <w:rStyle w:val="FontStyle12"/>
          <w:rFonts w:asciiTheme="minorHAnsi" w:hAnsiTheme="minorHAnsi" w:cstheme="minorHAnsi"/>
          <w:sz w:val="24"/>
          <w:szCs w:val="24"/>
        </w:rPr>
        <w:t xml:space="preserve">na stacjach roboczych </w:t>
      </w: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w tle</w:t>
      </w:r>
      <w:r w:rsidR="002323C4" w:rsidRPr="0005521B">
        <w:rPr>
          <w:rStyle w:val="FontStyle12"/>
          <w:rFonts w:asciiTheme="minorHAnsi" w:hAnsiTheme="minorHAnsi" w:cstheme="minorHAnsi"/>
          <w:sz w:val="24"/>
          <w:szCs w:val="24"/>
        </w:rPr>
        <w:t>,</w:t>
      </w:r>
    </w:p>
    <w:p w14:paraId="17C41E3C" w14:textId="7374334A" w:rsidR="00EE6EFA" w:rsidRPr="0005521B" w:rsidRDefault="00EE6EFA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Zarządzanie licencjami</w:t>
      </w:r>
      <w:r w:rsidR="002323C4" w:rsidRPr="0005521B">
        <w:rPr>
          <w:rStyle w:val="FontStyle12"/>
          <w:rFonts w:asciiTheme="minorHAnsi" w:hAnsiTheme="minorHAnsi" w:cstheme="minorHAnsi"/>
          <w:sz w:val="24"/>
          <w:szCs w:val="24"/>
        </w:rPr>
        <w:t>,</w:t>
      </w:r>
    </w:p>
    <w:p w14:paraId="029949B1" w14:textId="11A811C5" w:rsidR="002323C4" w:rsidRPr="0005521B" w:rsidRDefault="002323C4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Tworzenie skryptów metodą „przeciągnij i puść”</w:t>
      </w:r>
    </w:p>
    <w:p w14:paraId="5ED6403C" w14:textId="6902112F" w:rsidR="002323C4" w:rsidRPr="0005521B" w:rsidRDefault="002323C4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Automatyzacja procesów na komputerach klienckich,</w:t>
      </w:r>
    </w:p>
    <w:p w14:paraId="79A6D8A1" w14:textId="3A0C2D02" w:rsidR="002323C4" w:rsidRPr="0005521B" w:rsidRDefault="002323C4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lastRenderedPageBreak/>
        <w:t>Tworzenie kopii zapasowych plików, dokumentów i wpisów w rejestrze,</w:t>
      </w:r>
    </w:p>
    <w:p w14:paraId="118D0038" w14:textId="4AE3885C" w:rsidR="002323C4" w:rsidRPr="0005521B" w:rsidRDefault="002323C4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Tworzenie przyrostowych kopii zapasowych,</w:t>
      </w:r>
    </w:p>
    <w:p w14:paraId="2620F0BE" w14:textId="4245563D" w:rsidR="002323C4" w:rsidRPr="0005521B" w:rsidRDefault="002323C4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Korzystanie z szablonów kopii zapasowych,</w:t>
      </w:r>
    </w:p>
    <w:p w14:paraId="16A45515" w14:textId="6DC56A28" w:rsidR="002323C4" w:rsidRPr="0005521B" w:rsidRDefault="002323C4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Przywracane kopii zapasowych, przywracanie pojedynczych plików,</w:t>
      </w:r>
    </w:p>
    <w:p w14:paraId="460D04B4" w14:textId="3BA6A2ED" w:rsidR="002323C4" w:rsidRPr="0005521B" w:rsidRDefault="0005521B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Planowanie i instalacja gotowych pakietów oprogramowania,</w:t>
      </w:r>
    </w:p>
    <w:p w14:paraId="6216EE55" w14:textId="5599CBF0" w:rsidR="0005521B" w:rsidRPr="0005521B" w:rsidRDefault="0005521B" w:rsidP="00EE6EFA">
      <w:pPr>
        <w:pStyle w:val="Style15"/>
        <w:widowControl/>
        <w:numPr>
          <w:ilvl w:val="0"/>
          <w:numId w:val="20"/>
        </w:numPr>
        <w:spacing w:before="55" w:line="288" w:lineRule="exact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05521B">
        <w:rPr>
          <w:rStyle w:val="FontStyle12"/>
          <w:rFonts w:asciiTheme="minorHAnsi" w:hAnsiTheme="minorHAnsi" w:cstheme="minorHAnsi"/>
          <w:sz w:val="24"/>
          <w:szCs w:val="24"/>
        </w:rPr>
        <w:t>Automatyczna kontrola ustawień konfiguracyjnych urządzeń.</w:t>
      </w:r>
    </w:p>
    <w:p w14:paraId="208A5135" w14:textId="77777777" w:rsidR="00724EAF" w:rsidRDefault="00724EAF" w:rsidP="00724EAF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108AB25" w14:textId="0E0CEA6F" w:rsidR="00724EAF" w:rsidRPr="00724EAF" w:rsidRDefault="00724EAF" w:rsidP="00724EAF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</w:pPr>
      <w:r w:rsidRPr="00724EAF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Wymagania ogólne dotyczące organizacji szkolenia:</w:t>
      </w:r>
    </w:p>
    <w:p w14:paraId="25CAB0F1" w14:textId="77777777" w:rsidR="00724EAF" w:rsidRDefault="00724EAF" w:rsidP="00724EAF">
      <w:pPr>
        <w:pStyle w:val="Style16"/>
        <w:widowControl/>
        <w:numPr>
          <w:ilvl w:val="0"/>
          <w:numId w:val="3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Szkolenia odbędą się w siedzibie Zamawiającego, w trybie stacjonarnym. </w:t>
      </w:r>
    </w:p>
    <w:p w14:paraId="564AA7F4" w14:textId="77777777" w:rsidR="00724EAF" w:rsidRDefault="00724EAF" w:rsidP="00724EAF">
      <w:pPr>
        <w:pStyle w:val="Style16"/>
        <w:widowControl/>
        <w:numPr>
          <w:ilvl w:val="0"/>
          <w:numId w:val="3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>Łącznie w szkoleniu będzie brała udział 1 osoba.</w:t>
      </w:r>
    </w:p>
    <w:p w14:paraId="40C12960" w14:textId="1AB46B01" w:rsidR="00724EAF" w:rsidRDefault="00724EAF" w:rsidP="00724EAF">
      <w:pPr>
        <w:pStyle w:val="Style16"/>
        <w:widowControl/>
        <w:numPr>
          <w:ilvl w:val="0"/>
          <w:numId w:val="3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>Szkoleni</w:t>
      </w:r>
      <w:r>
        <w:rPr>
          <w:rStyle w:val="FontStyle26"/>
          <w:rFonts w:asciiTheme="minorHAnsi" w:hAnsiTheme="minorHAnsi" w:cstheme="minorHAnsi"/>
          <w:sz w:val="24"/>
          <w:szCs w:val="24"/>
        </w:rPr>
        <w:t>e</w:t>
      </w: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 xml:space="preserve"> będ</w:t>
      </w:r>
      <w:r>
        <w:rPr>
          <w:rStyle w:val="FontStyle26"/>
          <w:rFonts w:asciiTheme="minorHAnsi" w:hAnsiTheme="minorHAnsi" w:cstheme="minorHAnsi"/>
          <w:sz w:val="24"/>
          <w:szCs w:val="24"/>
        </w:rPr>
        <w:t>zie</w:t>
      </w: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 xml:space="preserve"> odbywać się w dni robocze, w godz. 8.00 - 16.30.</w:t>
      </w:r>
    </w:p>
    <w:p w14:paraId="4D5D260F" w14:textId="45A3B1D4" w:rsidR="00724EAF" w:rsidRDefault="00724EAF" w:rsidP="00724EAF">
      <w:pPr>
        <w:pStyle w:val="Style16"/>
        <w:widowControl/>
        <w:numPr>
          <w:ilvl w:val="0"/>
          <w:numId w:val="3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>Szkolenie będzie prowadzone w języku polskim.</w:t>
      </w:r>
    </w:p>
    <w:p w14:paraId="0989FF1E" w14:textId="77777777" w:rsidR="00724EAF" w:rsidRPr="00724EAF" w:rsidRDefault="00724EAF" w:rsidP="00724EAF">
      <w:pPr>
        <w:pStyle w:val="Style16"/>
        <w:widowControl/>
        <w:numPr>
          <w:ilvl w:val="0"/>
          <w:numId w:val="3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>Minimalny czas trwania szkolenia 12 godzin podzielone na 2 dni.</w:t>
      </w:r>
    </w:p>
    <w:p w14:paraId="06CFA252" w14:textId="77777777" w:rsidR="00EE6EFA" w:rsidRPr="0005521B" w:rsidRDefault="00EE6EFA" w:rsidP="00CA30B5">
      <w:pPr>
        <w:pStyle w:val="Style15"/>
        <w:widowControl/>
        <w:spacing w:before="55"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13036980" w14:textId="2B5DA18D" w:rsidR="002323C4" w:rsidRPr="0005521B" w:rsidRDefault="002323C4" w:rsidP="00CA30B5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sz w:val="24"/>
          <w:szCs w:val="24"/>
          <w:u w:val="single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  <w:u w:val="single"/>
        </w:rPr>
        <w:t xml:space="preserve">Szkolenie z </w:t>
      </w:r>
      <w:r w:rsidR="00092C4F">
        <w:rPr>
          <w:rStyle w:val="FontStyle25"/>
          <w:rFonts w:asciiTheme="minorHAnsi" w:hAnsiTheme="minorHAnsi" w:cstheme="minorHAnsi"/>
          <w:sz w:val="24"/>
          <w:szCs w:val="24"/>
          <w:u w:val="single"/>
        </w:rPr>
        <w:t xml:space="preserve">obsługi serwera oraz </w:t>
      </w:r>
      <w:r w:rsidRPr="0005521B">
        <w:rPr>
          <w:rStyle w:val="FontStyle25"/>
          <w:rFonts w:asciiTheme="minorHAnsi" w:hAnsiTheme="minorHAnsi" w:cstheme="minorHAnsi"/>
          <w:sz w:val="24"/>
          <w:szCs w:val="24"/>
          <w:u w:val="single"/>
        </w:rPr>
        <w:t>oprogramowania Windows Server 2022 Standard:</w:t>
      </w:r>
    </w:p>
    <w:p w14:paraId="44726B38" w14:textId="07D2DCAE" w:rsidR="002A3F6D" w:rsidRDefault="002A3F6D" w:rsidP="002323C4">
      <w:pPr>
        <w:pStyle w:val="Style11"/>
        <w:widowControl/>
        <w:numPr>
          <w:ilvl w:val="0"/>
          <w:numId w:val="21"/>
        </w:numPr>
        <w:spacing w:before="55"/>
        <w:jc w:val="left"/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Bieżąca obsługa serwera DELL R550: obsługa iDRAC.</w:t>
      </w:r>
    </w:p>
    <w:p w14:paraId="08C0B2B2" w14:textId="69F05825" w:rsidR="002323C4" w:rsidRDefault="002323C4" w:rsidP="002323C4">
      <w:pPr>
        <w:pStyle w:val="Style11"/>
        <w:widowControl/>
        <w:numPr>
          <w:ilvl w:val="0"/>
          <w:numId w:val="21"/>
        </w:numPr>
        <w:spacing w:before="55"/>
        <w:jc w:val="left"/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Administracja Windows Server 2022 – zarządzenie i konfiguracja rolami: Active Directory</w:t>
      </w:r>
      <w:r w:rsidR="0005521B"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 xml:space="preserve"> DNS, DHCP, Hyper-V</w:t>
      </w:r>
      <w:r w:rsidR="00092C4F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78524B72" w14:textId="77777777" w:rsidR="00724EAF" w:rsidRDefault="00724EAF" w:rsidP="00724EAF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D601173" w14:textId="77777777" w:rsidR="00724EAF" w:rsidRPr="00724EAF" w:rsidRDefault="00724EAF" w:rsidP="00724EAF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</w:pPr>
      <w:r w:rsidRPr="00724EAF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>Wymagania ogólne dotyczące organizacji szkolenia:</w:t>
      </w:r>
    </w:p>
    <w:p w14:paraId="298A37FA" w14:textId="77777777" w:rsidR="00724EAF" w:rsidRDefault="00724EAF" w:rsidP="00724EAF">
      <w:pPr>
        <w:pStyle w:val="Style16"/>
        <w:widowControl/>
        <w:numPr>
          <w:ilvl w:val="0"/>
          <w:numId w:val="22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Szkolenia odbędą się w siedzibie Zamawiającego, w trybie stacjonarnym. </w:t>
      </w:r>
    </w:p>
    <w:p w14:paraId="36924B6F" w14:textId="77777777" w:rsidR="00724EAF" w:rsidRDefault="00724EAF" w:rsidP="00724EAF">
      <w:pPr>
        <w:pStyle w:val="Style16"/>
        <w:widowControl/>
        <w:numPr>
          <w:ilvl w:val="0"/>
          <w:numId w:val="22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>Łącznie w szkoleniu będzie brała udział 1 osoba.</w:t>
      </w:r>
    </w:p>
    <w:p w14:paraId="2564C475" w14:textId="77777777" w:rsidR="00724EAF" w:rsidRDefault="00724EAF" w:rsidP="00724EAF">
      <w:pPr>
        <w:pStyle w:val="Style16"/>
        <w:widowControl/>
        <w:numPr>
          <w:ilvl w:val="0"/>
          <w:numId w:val="22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>Szkoleni</w:t>
      </w:r>
      <w:r>
        <w:rPr>
          <w:rStyle w:val="FontStyle26"/>
          <w:rFonts w:asciiTheme="minorHAnsi" w:hAnsiTheme="minorHAnsi" w:cstheme="minorHAnsi"/>
          <w:sz w:val="24"/>
          <w:szCs w:val="24"/>
        </w:rPr>
        <w:t>e</w:t>
      </w: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 xml:space="preserve"> będ</w:t>
      </w:r>
      <w:r>
        <w:rPr>
          <w:rStyle w:val="FontStyle26"/>
          <w:rFonts w:asciiTheme="minorHAnsi" w:hAnsiTheme="minorHAnsi" w:cstheme="minorHAnsi"/>
          <w:sz w:val="24"/>
          <w:szCs w:val="24"/>
        </w:rPr>
        <w:t>zie</w:t>
      </w: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 xml:space="preserve"> odbywać się w dni robocze, w godz. 8.00 - 16.30.</w:t>
      </w:r>
    </w:p>
    <w:p w14:paraId="25D17BE5" w14:textId="77777777" w:rsidR="00724EAF" w:rsidRDefault="00724EAF" w:rsidP="00724EAF">
      <w:pPr>
        <w:pStyle w:val="Style16"/>
        <w:widowControl/>
        <w:numPr>
          <w:ilvl w:val="0"/>
          <w:numId w:val="22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>Szkolenie będzie prowadzone w języku polskim.</w:t>
      </w:r>
    </w:p>
    <w:p w14:paraId="708ACD4A" w14:textId="77777777" w:rsidR="00724EAF" w:rsidRPr="00724EAF" w:rsidRDefault="00724EAF" w:rsidP="00724EAF">
      <w:pPr>
        <w:pStyle w:val="Style16"/>
        <w:widowControl/>
        <w:numPr>
          <w:ilvl w:val="0"/>
          <w:numId w:val="22"/>
        </w:numPr>
        <w:ind w:left="851" w:hanging="425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724EAF">
        <w:rPr>
          <w:rStyle w:val="FontStyle26"/>
          <w:rFonts w:asciiTheme="minorHAnsi" w:hAnsiTheme="minorHAnsi" w:cstheme="minorHAnsi"/>
          <w:sz w:val="24"/>
          <w:szCs w:val="24"/>
        </w:rPr>
        <w:t>Minimalny czas trwania szkolenia 12 godzin podzielone na 2 dni.</w:t>
      </w:r>
    </w:p>
    <w:p w14:paraId="1C59D57E" w14:textId="77777777" w:rsidR="00724EAF" w:rsidRPr="0005521B" w:rsidRDefault="00724EAF" w:rsidP="00724EAF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4531867" w14:textId="77777777" w:rsidR="002323C4" w:rsidRPr="0005521B" w:rsidRDefault="002323C4" w:rsidP="00CA30B5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sz w:val="24"/>
          <w:szCs w:val="24"/>
          <w:u w:val="single"/>
        </w:rPr>
      </w:pPr>
    </w:p>
    <w:p w14:paraId="07AF5FF7" w14:textId="77777777" w:rsidR="006B131C" w:rsidRPr="0005521B" w:rsidRDefault="006B131C" w:rsidP="00CA30B5">
      <w:pPr>
        <w:pStyle w:val="Style11"/>
        <w:widowControl/>
        <w:spacing w:before="84" w:line="240" w:lineRule="auto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V.     ZAKRES OBOWIĄZKÓW WYKONAWCY</w:t>
      </w:r>
    </w:p>
    <w:p w14:paraId="6E01327C" w14:textId="63683AE4" w:rsidR="006B131C" w:rsidRPr="0005521B" w:rsidRDefault="006B131C" w:rsidP="00CA30B5">
      <w:pPr>
        <w:pStyle w:val="Style15"/>
        <w:widowControl/>
        <w:spacing w:before="14"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Wykonawca zobowiązany jest do kompleksowej realizacji zamówienia tzn. </w:t>
      </w:r>
      <w:r w:rsidR="00724EAF">
        <w:rPr>
          <w:rStyle w:val="FontStyle26"/>
          <w:rFonts w:asciiTheme="minorHAnsi" w:hAnsiTheme="minorHAnsi" w:cstheme="minorHAnsi"/>
          <w:sz w:val="24"/>
          <w:szCs w:val="24"/>
        </w:rPr>
        <w:t xml:space="preserve">wykonania usług informatycznych oraz </w:t>
      </w: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przeprowadzenia szkoleń dla pracowników Urzędu Gminy w zakresie w i o tematyce określonej w pkt. IV niniejszego zapytania.</w:t>
      </w:r>
    </w:p>
    <w:p w14:paraId="3EFAC23F" w14:textId="77777777" w:rsidR="006B131C" w:rsidRPr="0005521B" w:rsidRDefault="006B131C" w:rsidP="00CA30B5">
      <w:pPr>
        <w:pStyle w:val="Style15"/>
        <w:widowControl/>
        <w:spacing w:line="240" w:lineRule="exact"/>
        <w:jc w:val="left"/>
        <w:rPr>
          <w:rFonts w:asciiTheme="minorHAnsi" w:hAnsiTheme="minorHAnsi" w:cstheme="minorHAnsi"/>
        </w:rPr>
      </w:pPr>
    </w:p>
    <w:p w14:paraId="34FAC6D3" w14:textId="77777777" w:rsidR="006B131C" w:rsidRPr="0005521B" w:rsidRDefault="006B131C" w:rsidP="00CA30B5">
      <w:pPr>
        <w:pStyle w:val="Style8"/>
        <w:widowControl/>
        <w:spacing w:line="576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W ramach organizacji szkolenia Wykonawca zapewni:</w:t>
      </w:r>
    </w:p>
    <w:p w14:paraId="13AA61A0" w14:textId="4652BF7D" w:rsidR="006B131C" w:rsidRPr="0005521B" w:rsidRDefault="006B131C" w:rsidP="00CA30B5">
      <w:pPr>
        <w:pStyle w:val="Style16"/>
        <w:widowControl/>
        <w:numPr>
          <w:ilvl w:val="0"/>
          <w:numId w:val="6"/>
        </w:numPr>
        <w:tabs>
          <w:tab w:val="left" w:pos="1390"/>
        </w:tabs>
        <w:ind w:left="139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materiały szkoleniowe</w:t>
      </w:r>
      <w:r w:rsidR="002A3F6D">
        <w:rPr>
          <w:rStyle w:val="FontStyle26"/>
          <w:rFonts w:asciiTheme="minorHAnsi" w:hAnsiTheme="minorHAnsi" w:cstheme="minorHAnsi"/>
          <w:sz w:val="24"/>
          <w:szCs w:val="24"/>
        </w:rPr>
        <w:t xml:space="preserve"> </w:t>
      </w: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(zostaną przekazane każdemu uczestnikowi szkolenia - nieodpłatnie, na własność),</w:t>
      </w:r>
    </w:p>
    <w:p w14:paraId="0A6FE9DB" w14:textId="77777777" w:rsidR="006B131C" w:rsidRPr="0005521B" w:rsidRDefault="006B131C" w:rsidP="00CA30B5">
      <w:pPr>
        <w:pStyle w:val="Style16"/>
        <w:widowControl/>
        <w:numPr>
          <w:ilvl w:val="0"/>
          <w:numId w:val="6"/>
        </w:numPr>
        <w:tabs>
          <w:tab w:val="left" w:pos="1390"/>
        </w:tabs>
        <w:ind w:left="139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właściwe działania promocyjne i informacyjne dotyczące szkoleń, w tym oznakowanie w odpowiedni sposób materiałów szkoleniowych przekazanych uczestnikom (zasady zostały określone w „Podręczniku wnioskodawcy i beneficjenta programów polityki spójności 2014-2020 w zakresie informacji i promocji" opublikowanym na stronie internetowej </w:t>
      </w:r>
      <w:hyperlink r:id="rId8" w:history="1">
        <w:r w:rsidRPr="0005521B">
          <w:rPr>
            <w:rStyle w:val="FontStyle26"/>
            <w:rFonts w:asciiTheme="minorHAnsi" w:hAnsiTheme="minorHAnsi" w:cstheme="minorHAnsi"/>
            <w:sz w:val="24"/>
            <w:szCs w:val="24"/>
            <w:u w:val="single"/>
            <w:lang w:val="en-US"/>
          </w:rPr>
          <w:t>www.funduszeeuropejskie.gov.pl</w:t>
        </w:r>
      </w:hyperlink>
      <w:r w:rsidRPr="0005521B">
        <w:rPr>
          <w:rStyle w:val="FontStyle26"/>
          <w:rFonts w:asciiTheme="minorHAnsi" w:hAnsiTheme="minorHAnsi" w:cstheme="minorHAnsi"/>
          <w:sz w:val="24"/>
          <w:szCs w:val="24"/>
          <w:lang w:val="en-US"/>
        </w:rPr>
        <w:t>),</w:t>
      </w:r>
    </w:p>
    <w:p w14:paraId="026B28EA" w14:textId="77777777" w:rsidR="006B131C" w:rsidRPr="0005521B" w:rsidRDefault="006B131C" w:rsidP="00CA30B5">
      <w:pPr>
        <w:pStyle w:val="Style16"/>
        <w:widowControl/>
        <w:numPr>
          <w:ilvl w:val="0"/>
          <w:numId w:val="6"/>
        </w:numPr>
        <w:tabs>
          <w:tab w:val="left" w:pos="1390"/>
        </w:tabs>
        <w:spacing w:before="14"/>
        <w:ind w:left="1030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lastRenderedPageBreak/>
        <w:t>wydanie uczestnikom szkolenia zaświadczeń/certyfikatu o ukończeniu szkolenia - w wersji papierowej,</w:t>
      </w:r>
    </w:p>
    <w:p w14:paraId="640D4EE1" w14:textId="77777777" w:rsidR="006B131C" w:rsidRPr="0005521B" w:rsidRDefault="006B131C" w:rsidP="00CA30B5">
      <w:pPr>
        <w:pStyle w:val="Style16"/>
        <w:widowControl/>
        <w:numPr>
          <w:ilvl w:val="0"/>
          <w:numId w:val="6"/>
        </w:numPr>
        <w:tabs>
          <w:tab w:val="left" w:pos="1390"/>
        </w:tabs>
        <w:ind w:left="139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prowadzenie dokumentacji wszystkich szkoleń w jednakowy sposób - na dokumentację szkolenia składają się:</w:t>
      </w:r>
    </w:p>
    <w:p w14:paraId="6D97FE95" w14:textId="77777777" w:rsidR="006B131C" w:rsidRPr="0005521B" w:rsidRDefault="006B131C" w:rsidP="00CA30B5">
      <w:pPr>
        <w:pStyle w:val="Style19"/>
        <w:widowControl/>
        <w:numPr>
          <w:ilvl w:val="0"/>
          <w:numId w:val="5"/>
        </w:numPr>
        <w:tabs>
          <w:tab w:val="left" w:pos="1951"/>
        </w:tabs>
        <w:spacing w:before="14"/>
        <w:ind w:left="1951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lista obecności uczestników szkolenia</w:t>
      </w:r>
    </w:p>
    <w:p w14:paraId="57D687C3" w14:textId="46B9B446" w:rsidR="006B131C" w:rsidRPr="0005521B" w:rsidRDefault="00060B4B" w:rsidP="00CA30B5">
      <w:pPr>
        <w:pStyle w:val="Style15"/>
        <w:widowControl/>
        <w:spacing w:before="55"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bookmarkStart w:id="1" w:name="_Hlk141097545"/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Cena oferty obejmuje wszystkie</w:t>
      </w:r>
      <w:r w:rsidR="006B131C"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koszt</w:t>
      </w: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y</w:t>
      </w:r>
      <w:r w:rsidR="006B131C"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związan</w:t>
      </w: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e</w:t>
      </w:r>
      <w:r w:rsidR="006B131C"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z wykonaniem przedmiotu zamówienia, w tym koszty swojego ewentualnego zakwaterowania, dojazdu, wyżywienia, wydruku i skanu dokumentów (w tym materiałów szkoleniowych, zaświadczeń/certyfikatów).</w:t>
      </w:r>
    </w:p>
    <w:bookmarkEnd w:id="1"/>
    <w:p w14:paraId="5061FDF2" w14:textId="77777777" w:rsidR="006B131C" w:rsidRPr="0005521B" w:rsidRDefault="006B131C" w:rsidP="00CA30B5">
      <w:pPr>
        <w:pStyle w:val="Style15"/>
        <w:widowControl/>
        <w:spacing w:before="58" w:line="240" w:lineRule="auto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6156242A" w14:textId="77777777" w:rsidR="006B131C" w:rsidRPr="0005521B" w:rsidRDefault="006B131C" w:rsidP="00CA30B5">
      <w:pPr>
        <w:pStyle w:val="Style9"/>
        <w:widowControl/>
        <w:tabs>
          <w:tab w:val="left" w:pos="677"/>
        </w:tabs>
        <w:spacing w:before="62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VI.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TERMIN WYKONANIA ZAMÓWIENIA</w:t>
      </w:r>
    </w:p>
    <w:p w14:paraId="40B6490F" w14:textId="77777777" w:rsidR="006B131C" w:rsidRPr="0005521B" w:rsidRDefault="006B131C" w:rsidP="00CA30B5">
      <w:pPr>
        <w:pStyle w:val="Style15"/>
        <w:widowControl/>
        <w:spacing w:line="288" w:lineRule="exact"/>
        <w:ind w:left="338"/>
        <w:jc w:val="left"/>
        <w:rPr>
          <w:rStyle w:val="FontStyle26"/>
          <w:rFonts w:asciiTheme="minorHAnsi" w:hAnsiTheme="minorHAnsi" w:cstheme="minorHAnsi"/>
          <w:sz w:val="24"/>
          <w:szCs w:val="24"/>
          <w:u w:val="single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Wykonawca zobowiązany jest zrealizować usługę w terminie od dnia podpisania umowy </w:t>
      </w:r>
      <w:r w:rsidRPr="0005521B">
        <w:rPr>
          <w:rStyle w:val="FontStyle26"/>
          <w:rFonts w:asciiTheme="minorHAnsi" w:hAnsiTheme="minorHAnsi" w:cstheme="minorHAnsi"/>
          <w:sz w:val="24"/>
          <w:szCs w:val="24"/>
          <w:u w:val="single"/>
        </w:rPr>
        <w:t>do 31.08.2023 r.</w:t>
      </w:r>
    </w:p>
    <w:p w14:paraId="2C1D9812" w14:textId="77777777" w:rsidR="006B131C" w:rsidRPr="0005521B" w:rsidRDefault="006B131C" w:rsidP="00CA30B5">
      <w:pPr>
        <w:pStyle w:val="Style15"/>
        <w:widowControl/>
        <w:spacing w:line="288" w:lineRule="exact"/>
        <w:ind w:left="346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Konkretne terminy szkoleń Wykonawca ustali z Zamawiającym po podpisaniu umowy.</w:t>
      </w:r>
    </w:p>
    <w:p w14:paraId="15A30C1E" w14:textId="77777777" w:rsidR="006B131C" w:rsidRPr="0005521B" w:rsidRDefault="006B131C" w:rsidP="00CA30B5">
      <w:pPr>
        <w:pStyle w:val="Style9"/>
        <w:widowControl/>
        <w:tabs>
          <w:tab w:val="left" w:pos="677"/>
        </w:tabs>
        <w:spacing w:before="41" w:line="295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VII.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WARUNKI UDZIAŁU W POSTĘPOWANIU</w:t>
      </w:r>
    </w:p>
    <w:p w14:paraId="2B149BF0" w14:textId="77777777" w:rsidR="006B131C" w:rsidRPr="0005521B" w:rsidRDefault="006B131C" w:rsidP="00CA30B5">
      <w:pPr>
        <w:pStyle w:val="Style15"/>
        <w:widowControl/>
        <w:spacing w:line="295" w:lineRule="exact"/>
        <w:ind w:left="338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O udzielenie zamówienia mogą ubiegać się Wykonawcy, którzy:</w:t>
      </w:r>
    </w:p>
    <w:p w14:paraId="50AF1323" w14:textId="0FC239DE" w:rsidR="006B131C" w:rsidRPr="0005521B" w:rsidRDefault="006B131C" w:rsidP="00CA30B5">
      <w:pPr>
        <w:pStyle w:val="Style19"/>
        <w:widowControl/>
        <w:numPr>
          <w:ilvl w:val="0"/>
          <w:numId w:val="7"/>
        </w:numPr>
        <w:tabs>
          <w:tab w:val="left" w:pos="1044"/>
        </w:tabs>
        <w:spacing w:line="295" w:lineRule="exact"/>
        <w:ind w:left="1044" w:hanging="346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posiadają niezbędną wiedzę i doświadczenie oraz dysponują potencjałem technicznym i osobami zdolnymi do wykonania zamówienia</w:t>
      </w:r>
      <w:r w:rsidR="00D64240" w:rsidRPr="0005521B">
        <w:rPr>
          <w:rStyle w:val="FontStyle26"/>
          <w:rFonts w:asciiTheme="minorHAnsi" w:hAnsiTheme="minorHAnsi" w:cstheme="minorHAnsi"/>
          <w:sz w:val="24"/>
          <w:szCs w:val="24"/>
        </w:rPr>
        <w:t>,</w:t>
      </w:r>
    </w:p>
    <w:p w14:paraId="3D1D70DD" w14:textId="2932BEA9" w:rsidR="006B131C" w:rsidRPr="0005521B" w:rsidRDefault="006B131C" w:rsidP="00CA30B5">
      <w:pPr>
        <w:pStyle w:val="Style19"/>
        <w:widowControl/>
        <w:numPr>
          <w:ilvl w:val="0"/>
          <w:numId w:val="7"/>
        </w:numPr>
        <w:tabs>
          <w:tab w:val="left" w:pos="1044"/>
        </w:tabs>
        <w:spacing w:before="7" w:line="295" w:lineRule="exact"/>
        <w:ind w:left="1044" w:hanging="346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znajdują się w sytuacji ekonomicznej i finansowej zapewniającej wykonanie zamówienia</w:t>
      </w:r>
      <w:r w:rsidR="00D64240" w:rsidRPr="0005521B">
        <w:rPr>
          <w:rStyle w:val="FontStyle26"/>
          <w:rFonts w:asciiTheme="minorHAnsi" w:hAnsiTheme="minorHAnsi" w:cstheme="minorHAnsi"/>
          <w:sz w:val="24"/>
          <w:szCs w:val="24"/>
        </w:rPr>
        <w:t>.</w:t>
      </w:r>
    </w:p>
    <w:p w14:paraId="2D7F91F2" w14:textId="77777777" w:rsidR="006B131C" w:rsidRPr="0005521B" w:rsidRDefault="006B131C" w:rsidP="00CA30B5">
      <w:pPr>
        <w:pStyle w:val="Style11"/>
        <w:widowControl/>
        <w:spacing w:line="240" w:lineRule="exact"/>
        <w:jc w:val="left"/>
        <w:rPr>
          <w:rFonts w:asciiTheme="minorHAnsi" w:hAnsiTheme="minorHAnsi" w:cstheme="minorHAnsi"/>
        </w:rPr>
      </w:pPr>
    </w:p>
    <w:p w14:paraId="120ECB95" w14:textId="77777777" w:rsidR="006B131C" w:rsidRPr="0005521B" w:rsidRDefault="006B131C" w:rsidP="00CA30B5">
      <w:pPr>
        <w:pStyle w:val="Style11"/>
        <w:widowControl/>
        <w:spacing w:before="48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VIII.    WYMAGANE DOKUMENTY DO ZŁOŻENIA WRAZ Z OFERTĄ</w:t>
      </w:r>
    </w:p>
    <w:p w14:paraId="7B19FBD9" w14:textId="77777777" w:rsidR="00A9713C" w:rsidRPr="0005521B" w:rsidRDefault="006B131C" w:rsidP="00CA30B5">
      <w:pPr>
        <w:pStyle w:val="Style16"/>
        <w:widowControl/>
        <w:numPr>
          <w:ilvl w:val="0"/>
          <w:numId w:val="14"/>
        </w:numPr>
        <w:tabs>
          <w:tab w:val="left" w:pos="1166"/>
        </w:tabs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Formularz ofertowy - załącznik nr 1 do zapytania</w:t>
      </w:r>
    </w:p>
    <w:p w14:paraId="6B84BE52" w14:textId="77777777" w:rsidR="006B131C" w:rsidRPr="0005521B" w:rsidRDefault="006B131C" w:rsidP="00CA30B5">
      <w:pPr>
        <w:pStyle w:val="Style11"/>
        <w:widowControl/>
        <w:spacing w:line="240" w:lineRule="exact"/>
        <w:jc w:val="left"/>
        <w:rPr>
          <w:rFonts w:asciiTheme="minorHAnsi" w:hAnsiTheme="minorHAnsi" w:cstheme="minorHAnsi"/>
        </w:rPr>
      </w:pPr>
    </w:p>
    <w:p w14:paraId="5E8645A6" w14:textId="77777777" w:rsidR="006B131C" w:rsidRPr="0005521B" w:rsidRDefault="006B131C" w:rsidP="00CA30B5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IX.     OPIS SPOSOBU PRZYGOTOWANIA OFERTY</w:t>
      </w:r>
    </w:p>
    <w:p w14:paraId="602AE6DE" w14:textId="77777777" w:rsidR="006B131C" w:rsidRPr="0005521B" w:rsidRDefault="006B131C" w:rsidP="00CA30B5">
      <w:pPr>
        <w:pStyle w:val="Akapitzlist"/>
        <w:spacing w:before="240" w:beforeAutospacing="0" w:after="200" w:afterAutospacing="0" w:line="276" w:lineRule="auto"/>
        <w:ind w:left="720"/>
        <w:contextualSpacing/>
        <w:rPr>
          <w:rFonts w:asciiTheme="minorHAnsi" w:hAnsiTheme="minorHAnsi" w:cstheme="minorHAnsi"/>
          <w:b/>
        </w:rPr>
      </w:pPr>
      <w:r w:rsidRPr="0005521B">
        <w:rPr>
          <w:rFonts w:asciiTheme="minorHAnsi" w:hAnsiTheme="minorHAnsi" w:cstheme="minorHAnsi"/>
          <w:b/>
        </w:rPr>
        <w:t>Sposób przygotowania oferty</w:t>
      </w:r>
    </w:p>
    <w:p w14:paraId="68E7AC43" w14:textId="77777777" w:rsidR="006B131C" w:rsidRPr="0005521B" w:rsidRDefault="006B131C" w:rsidP="00CA30B5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asciiTheme="minorHAnsi" w:hAnsiTheme="minorHAnsi" w:cstheme="minorHAnsi"/>
          <w:b/>
        </w:rPr>
      </w:pPr>
      <w:r w:rsidRPr="0005521B">
        <w:rPr>
          <w:rFonts w:asciiTheme="minorHAnsi" w:hAnsiTheme="minorHAnsi" w:cstheme="minorHAnsi"/>
        </w:rPr>
        <w:t>Ofertę należy złożyć w formie elektronicznej lub papierowej.</w:t>
      </w:r>
    </w:p>
    <w:p w14:paraId="1AC86979" w14:textId="254BC61C" w:rsidR="006B131C" w:rsidRPr="0005521B" w:rsidRDefault="006B131C" w:rsidP="00CA30B5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asciiTheme="minorHAnsi" w:hAnsiTheme="minorHAnsi" w:cstheme="minorHAnsi"/>
          <w:b/>
        </w:rPr>
      </w:pPr>
      <w:r w:rsidRPr="0005521B">
        <w:rPr>
          <w:rFonts w:asciiTheme="minorHAnsi" w:hAnsiTheme="minorHAnsi" w:cstheme="minorHAnsi"/>
        </w:rPr>
        <w:t xml:space="preserve">Oferta musi być podpisana przez osobę upoważnioną do reprezentacji </w:t>
      </w:r>
      <w:r w:rsidR="00060B4B" w:rsidRPr="0005521B">
        <w:rPr>
          <w:rFonts w:asciiTheme="minorHAnsi" w:hAnsiTheme="minorHAnsi" w:cstheme="minorHAnsi"/>
        </w:rPr>
        <w:t>wykonawcy</w:t>
      </w:r>
      <w:r w:rsidRPr="0005521B">
        <w:rPr>
          <w:rFonts w:asciiTheme="minorHAnsi" w:hAnsiTheme="minorHAnsi" w:cstheme="minorHAnsi"/>
        </w:rPr>
        <w:t xml:space="preserve"> lub przez pełnomocnika.</w:t>
      </w:r>
    </w:p>
    <w:p w14:paraId="15830659" w14:textId="77777777" w:rsidR="006B131C" w:rsidRPr="0005521B" w:rsidRDefault="006B131C" w:rsidP="00CA30B5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asciiTheme="minorHAnsi" w:hAnsiTheme="minorHAnsi" w:cstheme="minorHAnsi"/>
          <w:b/>
        </w:rPr>
      </w:pPr>
      <w:r w:rsidRPr="0005521B">
        <w:rPr>
          <w:rFonts w:asciiTheme="minorHAnsi" w:hAnsiTheme="minorHAnsi" w:cstheme="minorHAnsi"/>
        </w:rPr>
        <w:t>Ewentualne poprawki w ofercie muszą zostać naniesione czytelnie i winny zostać opatrzone podpisem osoby/osób podpisującej ofertę.</w:t>
      </w:r>
    </w:p>
    <w:p w14:paraId="5E97516F" w14:textId="1C372A7E" w:rsidR="006B131C" w:rsidRPr="0005521B" w:rsidRDefault="006B131C" w:rsidP="00CA30B5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asciiTheme="minorHAnsi" w:hAnsiTheme="minorHAnsi" w:cstheme="minorHAnsi"/>
          <w:b/>
        </w:rPr>
      </w:pPr>
      <w:r w:rsidRPr="0005521B">
        <w:rPr>
          <w:rFonts w:asciiTheme="minorHAnsi" w:hAnsiTheme="minorHAnsi" w:cstheme="minorHAnsi"/>
        </w:rPr>
        <w:t xml:space="preserve">Oferta winna zostać złożona na załączonym formularzu, </w:t>
      </w:r>
      <w:r w:rsidR="00060B4B" w:rsidRPr="0005521B">
        <w:rPr>
          <w:rFonts w:asciiTheme="minorHAnsi" w:hAnsiTheme="minorHAnsi" w:cstheme="minorHAnsi"/>
        </w:rPr>
        <w:t>(</w:t>
      </w:r>
      <w:r w:rsidRPr="0005521B">
        <w:rPr>
          <w:rFonts w:asciiTheme="minorHAnsi" w:hAnsiTheme="minorHAnsi" w:cstheme="minorHAnsi"/>
        </w:rPr>
        <w:t>załącznik nr 1</w:t>
      </w:r>
      <w:r w:rsidR="00060B4B" w:rsidRPr="0005521B">
        <w:rPr>
          <w:rFonts w:asciiTheme="minorHAnsi" w:hAnsiTheme="minorHAnsi" w:cstheme="minorHAnsi"/>
        </w:rPr>
        <w:t>)</w:t>
      </w:r>
      <w:r w:rsidRPr="0005521B">
        <w:rPr>
          <w:rFonts w:asciiTheme="minorHAnsi" w:hAnsiTheme="minorHAnsi" w:cstheme="minorHAnsi"/>
        </w:rPr>
        <w:t>.</w:t>
      </w:r>
    </w:p>
    <w:p w14:paraId="6E1BE5A4" w14:textId="77777777" w:rsidR="006B131C" w:rsidRPr="0005521B" w:rsidRDefault="006B131C" w:rsidP="00CA30B5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asciiTheme="minorHAnsi" w:hAnsiTheme="minorHAnsi" w:cstheme="minorHAnsi"/>
          <w:b/>
        </w:rPr>
      </w:pPr>
      <w:r w:rsidRPr="0005521B">
        <w:rPr>
          <w:rFonts w:asciiTheme="minorHAnsi" w:hAnsiTheme="minorHAnsi" w:cstheme="minorHAnsi"/>
        </w:rPr>
        <w:t>Wykonawca składający ofertę pozostaje z nią związany przez okres 30 dni od dnia złożenia oferty.</w:t>
      </w:r>
    </w:p>
    <w:p w14:paraId="3F45A802" w14:textId="77777777" w:rsidR="006B131C" w:rsidRPr="0005521B" w:rsidRDefault="006B131C" w:rsidP="00CA30B5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asciiTheme="minorHAnsi" w:hAnsiTheme="minorHAnsi" w:cstheme="minorHAnsi"/>
          <w:b/>
        </w:rPr>
      </w:pPr>
      <w:r w:rsidRPr="0005521B">
        <w:rPr>
          <w:rFonts w:asciiTheme="minorHAnsi" w:hAnsiTheme="minorHAnsi" w:cstheme="minorHAnsi"/>
        </w:rPr>
        <w:t>Przed upływem terminu składania ofert Zamawiający może zmienić lub uzupełnić treść zapytania ofertowego w takiej formie, w jakiej zapytanie ofertowe zostało przekazane Wykonawcom.</w:t>
      </w:r>
    </w:p>
    <w:p w14:paraId="6E4B3010" w14:textId="77777777" w:rsidR="006B131C" w:rsidRPr="0005521B" w:rsidRDefault="006B131C" w:rsidP="00CA30B5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asciiTheme="minorHAnsi" w:hAnsiTheme="minorHAnsi" w:cstheme="minorHAnsi"/>
          <w:b/>
        </w:rPr>
      </w:pPr>
      <w:r w:rsidRPr="0005521B">
        <w:rPr>
          <w:rFonts w:asciiTheme="minorHAnsi" w:hAnsiTheme="minorHAnsi" w:cstheme="minorHAnsi"/>
        </w:rPr>
        <w:t>Nie dopuszcza się składania ofert częściowych.</w:t>
      </w:r>
    </w:p>
    <w:p w14:paraId="557FBFC3" w14:textId="77777777" w:rsidR="006B131C" w:rsidRPr="0005521B" w:rsidRDefault="006B131C" w:rsidP="00CA30B5">
      <w:pPr>
        <w:pStyle w:val="Style15"/>
        <w:widowControl/>
        <w:spacing w:line="288" w:lineRule="exact"/>
        <w:ind w:left="749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0001D507" w14:textId="20EC6FB0" w:rsidR="006B131C" w:rsidRPr="0005521B" w:rsidRDefault="006B131C" w:rsidP="00CA30B5">
      <w:pPr>
        <w:pStyle w:val="Style15"/>
        <w:widowControl/>
        <w:spacing w:before="58" w:line="240" w:lineRule="auto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Wykonawca składa ofertę na Formularzu oferty załączonym do niniejszego zapytania.</w:t>
      </w:r>
    </w:p>
    <w:p w14:paraId="5BD7B64D" w14:textId="2B3BB0F5" w:rsidR="006B131C" w:rsidRPr="0005521B" w:rsidRDefault="006B131C" w:rsidP="00CA30B5">
      <w:pPr>
        <w:pStyle w:val="Style15"/>
        <w:widowControl/>
        <w:spacing w:before="58" w:line="240" w:lineRule="auto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Ofertę pod rygorem nieważności składa się pisemnie w języku polskim.</w:t>
      </w:r>
    </w:p>
    <w:p w14:paraId="0FC5C5D3" w14:textId="77777777" w:rsidR="006B131C" w:rsidRPr="0005521B" w:rsidRDefault="006B131C" w:rsidP="00CA30B5">
      <w:pPr>
        <w:pStyle w:val="Style15"/>
        <w:widowControl/>
        <w:spacing w:before="58" w:line="240" w:lineRule="auto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0AF17A10" w14:textId="77777777" w:rsidR="006B131C" w:rsidRPr="0005521B" w:rsidRDefault="006B131C" w:rsidP="00CA30B5">
      <w:pPr>
        <w:pStyle w:val="Style15"/>
        <w:widowControl/>
        <w:spacing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lastRenderedPageBreak/>
        <w:t>Do oferty należy dołączyć komplet wymaganych dokumentów żądanych w pkt. VIII niniejszego zapytania.</w:t>
      </w:r>
    </w:p>
    <w:p w14:paraId="6CE47C5F" w14:textId="77777777" w:rsidR="006B131C" w:rsidRPr="0005521B" w:rsidRDefault="006B131C" w:rsidP="00CA30B5">
      <w:pPr>
        <w:pStyle w:val="Style14"/>
        <w:widowControl/>
        <w:spacing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Cena wynikająca z oferty winna obejmować wszelkie koszty oraz być podana w kwotach netto i brutto podanych do dwóch miejsc po przecinku, wyrażonej cyfrowo i słownie w złotych polskich z wyodrębnieniem należnego podatku VAT - jeżeli występuje. Nie dopuszcza się wariantowości oferty - oferta powinna zawierać wszystkie wskazane przez Zamawiającego elementy.</w:t>
      </w:r>
    </w:p>
    <w:p w14:paraId="14842A12" w14:textId="77777777" w:rsidR="006B131C" w:rsidRPr="0005521B" w:rsidRDefault="006B131C" w:rsidP="00CA30B5">
      <w:pPr>
        <w:pStyle w:val="Style11"/>
        <w:widowControl/>
        <w:spacing w:line="240" w:lineRule="exact"/>
        <w:jc w:val="left"/>
        <w:rPr>
          <w:rFonts w:asciiTheme="minorHAnsi" w:hAnsiTheme="minorHAnsi" w:cstheme="minorHAnsi"/>
        </w:rPr>
      </w:pPr>
    </w:p>
    <w:p w14:paraId="2D4EBB33" w14:textId="6333265A" w:rsidR="006B131C" w:rsidRPr="0005521B" w:rsidRDefault="006B131C" w:rsidP="00CA30B5">
      <w:pPr>
        <w:pStyle w:val="Style11"/>
        <w:widowControl/>
        <w:spacing w:before="41" w:line="295" w:lineRule="exact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X. MIEJSCE I TERMIN SKŁADANIA OFERT</w:t>
      </w:r>
    </w:p>
    <w:p w14:paraId="40705205" w14:textId="4A656BA0" w:rsidR="006B131C" w:rsidRPr="0005521B" w:rsidRDefault="006B131C" w:rsidP="00CA30B5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 xml:space="preserve">Ofertę do dnia </w:t>
      </w:r>
      <w:r w:rsidR="00724EAF">
        <w:rPr>
          <w:rFonts w:asciiTheme="minorHAnsi" w:hAnsiTheme="minorHAnsi" w:cstheme="minorHAnsi"/>
        </w:rPr>
        <w:t>17</w:t>
      </w:r>
      <w:r w:rsidRPr="0005521B">
        <w:rPr>
          <w:rFonts w:asciiTheme="minorHAnsi" w:hAnsiTheme="minorHAnsi" w:cstheme="minorHAnsi"/>
        </w:rPr>
        <w:t>.08.2023 r. do godz. 1</w:t>
      </w:r>
      <w:r w:rsidR="007D3F5F">
        <w:rPr>
          <w:rFonts w:asciiTheme="minorHAnsi" w:hAnsiTheme="minorHAnsi" w:cstheme="minorHAnsi"/>
        </w:rPr>
        <w:t>4</w:t>
      </w:r>
      <w:r w:rsidRPr="0005521B">
        <w:rPr>
          <w:rFonts w:asciiTheme="minorHAnsi" w:hAnsiTheme="minorHAnsi" w:cstheme="minorHAnsi"/>
        </w:rPr>
        <w:t xml:space="preserve">:00 </w:t>
      </w:r>
      <w:r w:rsidR="00060B4B" w:rsidRPr="0005521B">
        <w:rPr>
          <w:rFonts w:asciiTheme="minorHAnsi" w:hAnsiTheme="minorHAnsi" w:cstheme="minorHAnsi"/>
        </w:rPr>
        <w:t>należy</w:t>
      </w:r>
      <w:r w:rsidRPr="0005521B">
        <w:rPr>
          <w:rFonts w:asciiTheme="minorHAnsi" w:hAnsiTheme="minorHAnsi" w:cstheme="minorHAnsi"/>
        </w:rPr>
        <w:t xml:space="preserve"> złożyć na e-mail na adres: </w:t>
      </w:r>
      <w:hyperlink r:id="rId9" w:history="1">
        <w:r w:rsidR="00724EAF" w:rsidRPr="00B8479D">
          <w:rPr>
            <w:rStyle w:val="Hipercze"/>
            <w:rFonts w:asciiTheme="minorHAnsi" w:hAnsiTheme="minorHAnsi" w:cstheme="minorHAnsi"/>
          </w:rPr>
          <w:t>k.pawlowsak@dabrowabiskupia.pl</w:t>
        </w:r>
      </w:hyperlink>
      <w:r w:rsidR="00724EAF">
        <w:rPr>
          <w:rFonts w:asciiTheme="minorHAnsi" w:hAnsiTheme="minorHAnsi" w:cstheme="minorHAnsi"/>
        </w:rPr>
        <w:t xml:space="preserve"> </w:t>
      </w:r>
      <w:r w:rsidRPr="0005521B">
        <w:rPr>
          <w:rStyle w:val="Hipercze"/>
          <w:rFonts w:asciiTheme="minorHAnsi" w:hAnsiTheme="minorHAnsi" w:cstheme="minorHAnsi"/>
        </w:rPr>
        <w:t xml:space="preserve">, </w:t>
      </w:r>
      <w:r w:rsidRPr="0005521B">
        <w:rPr>
          <w:rFonts w:asciiTheme="minorHAnsi" w:hAnsiTheme="minorHAnsi" w:cstheme="minorHAnsi"/>
        </w:rPr>
        <w:t>lub przesłać</w:t>
      </w:r>
      <w:r w:rsidR="00060B4B" w:rsidRPr="0005521B">
        <w:rPr>
          <w:rFonts w:asciiTheme="minorHAnsi" w:hAnsiTheme="minorHAnsi" w:cstheme="minorHAnsi"/>
        </w:rPr>
        <w:t xml:space="preserve"> w wersji papierowej</w:t>
      </w:r>
      <w:r w:rsidRPr="0005521B">
        <w:rPr>
          <w:rFonts w:asciiTheme="minorHAnsi" w:hAnsiTheme="minorHAnsi" w:cstheme="minorHAnsi"/>
        </w:rPr>
        <w:t>, na adres zamawiającego w zamkniętej kopercie</w:t>
      </w:r>
      <w:r w:rsidR="00B81780" w:rsidRPr="0005521B">
        <w:rPr>
          <w:rFonts w:asciiTheme="minorHAnsi" w:hAnsiTheme="minorHAnsi" w:cstheme="minorHAnsi"/>
        </w:rPr>
        <w:t xml:space="preserve">. </w:t>
      </w:r>
      <w:r w:rsidRPr="0005521B">
        <w:rPr>
          <w:rFonts w:asciiTheme="minorHAnsi" w:hAnsiTheme="minorHAnsi" w:cstheme="minorHAnsi"/>
        </w:rPr>
        <w:t>Wykonawca złoży ofertę na adres Zamawiającego wraz z oznaczeniem „</w:t>
      </w:r>
      <w:r w:rsidRPr="0005521B">
        <w:rPr>
          <w:rFonts w:asciiTheme="minorHAnsi" w:hAnsiTheme="minorHAnsi" w:cstheme="minorHAnsi"/>
          <w:bCs/>
        </w:rPr>
        <w:t xml:space="preserve">Oferta na </w:t>
      </w:r>
      <w:r w:rsidR="00724EAF">
        <w:rPr>
          <w:rFonts w:asciiTheme="minorHAnsi" w:hAnsiTheme="minorHAnsi" w:cstheme="minorHAnsi"/>
          <w:bCs/>
        </w:rPr>
        <w:t xml:space="preserve">wykonanie usług informatycznych oraz przeprowadzenie szkoleń dla </w:t>
      </w:r>
      <w:r w:rsidRPr="0005521B">
        <w:rPr>
          <w:rFonts w:asciiTheme="minorHAnsi" w:hAnsiTheme="minorHAnsi" w:cstheme="minorHAnsi"/>
          <w:bCs/>
        </w:rPr>
        <w:t>pracowników urzędu gminy</w:t>
      </w:r>
      <w:r w:rsidRPr="0005521B">
        <w:rPr>
          <w:rFonts w:asciiTheme="minorHAnsi" w:hAnsiTheme="minorHAnsi" w:cstheme="minorHAnsi"/>
          <w:b/>
          <w:i/>
        </w:rPr>
        <w:t>”</w:t>
      </w:r>
      <w:r w:rsidRPr="0005521B">
        <w:rPr>
          <w:rFonts w:asciiTheme="minorHAnsi" w:hAnsiTheme="minorHAnsi" w:cstheme="minorHAnsi"/>
        </w:rPr>
        <w:t xml:space="preserve"> na formularzu ofertowym stanowiącym </w:t>
      </w:r>
      <w:r w:rsidRPr="0005521B">
        <w:rPr>
          <w:rFonts w:asciiTheme="minorHAnsi" w:hAnsiTheme="minorHAnsi" w:cstheme="minorHAnsi"/>
          <w:i/>
        </w:rPr>
        <w:t>załącznik nr 1</w:t>
      </w:r>
    </w:p>
    <w:p w14:paraId="30075007" w14:textId="77777777" w:rsidR="006B131C" w:rsidRPr="0005521B" w:rsidRDefault="006B131C" w:rsidP="00CA30B5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W przypadku składania oferty e-mailem za termin jej złożenia przyjęty będzie dzień i godzina otrzymania oferty przez Zamawiającego. W przypadku składania oferty w formie papierowej, za termin jej złożenia będzie przyjęty dzień i godzina wpływu do sekretariatu zamawiającego.</w:t>
      </w:r>
    </w:p>
    <w:p w14:paraId="2395D797" w14:textId="77777777" w:rsidR="006B131C" w:rsidRPr="0005521B" w:rsidRDefault="006B131C" w:rsidP="00CA30B5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Wszystkie oferty otrzymane przez Zamawiającego po podanym powyżej terminie zostaną odrzucone i nie będą brane pod uwagę przy ocenie oferty najkorzystniejszej.</w:t>
      </w:r>
    </w:p>
    <w:p w14:paraId="467C746D" w14:textId="77777777" w:rsidR="006B131C" w:rsidRPr="0005521B" w:rsidRDefault="006B131C" w:rsidP="00CA30B5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Otwarcie ofert jest niejawne.</w:t>
      </w:r>
    </w:p>
    <w:p w14:paraId="2F8B58C2" w14:textId="77777777" w:rsidR="006B131C" w:rsidRPr="0005521B" w:rsidRDefault="006B131C" w:rsidP="00CA30B5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Zamawiający zastrzega sobie prawo do wzywania Wykonawców do składania wyjaśnień dotyczących treści złożonych dokumentów i treści oferty, jak również do poprawiania w ofertach oczywistych omyłek rachunkowych i pisarskich.</w:t>
      </w:r>
    </w:p>
    <w:p w14:paraId="705C5C5A" w14:textId="31378618" w:rsidR="006B131C" w:rsidRPr="0005521B" w:rsidRDefault="006B131C" w:rsidP="00CA30B5">
      <w:pPr>
        <w:pStyle w:val="Style11"/>
        <w:widowControl/>
        <w:spacing w:before="48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XI.    INFORMACJE DOTYCZĄCE WYBORU NAJKORZYSTNIEJSZEJ OFERTY</w:t>
      </w:r>
    </w:p>
    <w:p w14:paraId="1D436053" w14:textId="77777777" w:rsidR="006B131C" w:rsidRPr="0005521B" w:rsidRDefault="006B131C" w:rsidP="00CA30B5">
      <w:pPr>
        <w:pStyle w:val="Default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6C9B3AB7" w14:textId="1A2875FE" w:rsidR="006B131C" w:rsidRPr="0005521B" w:rsidRDefault="006B131C" w:rsidP="00CA30B5">
      <w:pPr>
        <w:pStyle w:val="Default"/>
        <w:spacing w:line="276" w:lineRule="auto"/>
        <w:ind w:left="360"/>
        <w:rPr>
          <w:rFonts w:asciiTheme="minorHAnsi" w:hAnsiTheme="minorHAnsi" w:cstheme="minorHAnsi"/>
          <w:b/>
        </w:rPr>
      </w:pPr>
      <w:r w:rsidRPr="0005521B">
        <w:rPr>
          <w:rFonts w:asciiTheme="minorHAnsi" w:hAnsiTheme="minorHAnsi" w:cstheme="minorHAnsi"/>
          <w:b/>
        </w:rPr>
        <w:t>Kryteria oceny ofert: cena – 100%</w:t>
      </w:r>
    </w:p>
    <w:p w14:paraId="224FD797" w14:textId="76566CDC" w:rsidR="006B131C" w:rsidRPr="0005521B" w:rsidRDefault="006B131C" w:rsidP="00CA30B5">
      <w:pPr>
        <w:pStyle w:val="Default"/>
        <w:spacing w:line="276" w:lineRule="auto"/>
        <w:ind w:left="360"/>
        <w:rPr>
          <w:rFonts w:asciiTheme="minorHAnsi" w:hAnsiTheme="minorHAnsi" w:cstheme="minorHAnsi"/>
        </w:rPr>
      </w:pPr>
      <w:r w:rsidRPr="0005521B">
        <w:rPr>
          <w:rFonts w:asciiTheme="minorHAnsi" w:hAnsiTheme="minorHAnsi" w:cstheme="minorHAnsi"/>
        </w:rPr>
        <w:t>Zamawiający wybór oferty najkorzystniejszej prześle e-mailem wszystkim Wykonawcom, którzy złożyli oferty i podali w złożonej ofercie e-mail.</w:t>
      </w:r>
    </w:p>
    <w:p w14:paraId="6C0E8F19" w14:textId="77777777" w:rsidR="006B131C" w:rsidRPr="0005521B" w:rsidRDefault="006B131C" w:rsidP="00CA30B5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0594AAB8" w14:textId="3A201DA3" w:rsidR="006B131C" w:rsidRPr="0005521B" w:rsidRDefault="006B131C" w:rsidP="00CA30B5">
      <w:pPr>
        <w:pStyle w:val="Style9"/>
        <w:widowControl/>
        <w:tabs>
          <w:tab w:val="left" w:pos="763"/>
        </w:tabs>
        <w:spacing w:before="106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XII.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TERMIN ZWIĄZANIA OFERTĄ</w:t>
      </w:r>
    </w:p>
    <w:p w14:paraId="33661967" w14:textId="77777777" w:rsidR="006B131C" w:rsidRPr="0005521B" w:rsidRDefault="006B131C" w:rsidP="00CA30B5">
      <w:pPr>
        <w:pStyle w:val="Style15"/>
        <w:widowControl/>
        <w:spacing w:before="65" w:line="240" w:lineRule="auto"/>
        <w:ind w:left="778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Termin związania ofertą wynosi 30 dni</w:t>
      </w:r>
    </w:p>
    <w:p w14:paraId="6EE965F9" w14:textId="77777777" w:rsidR="006B131C" w:rsidRPr="0005521B" w:rsidRDefault="006B131C" w:rsidP="00CA30B5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0AF9EE55" w14:textId="1B7A5EA3" w:rsidR="006B131C" w:rsidRPr="0005521B" w:rsidRDefault="006B131C" w:rsidP="00CA30B5">
      <w:pPr>
        <w:pStyle w:val="Style9"/>
        <w:widowControl/>
        <w:tabs>
          <w:tab w:val="left" w:pos="763"/>
        </w:tabs>
        <w:spacing w:before="55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XIII.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DODATKOWE INFORMACJE</w:t>
      </w:r>
    </w:p>
    <w:p w14:paraId="3138E382" w14:textId="36A1A435" w:rsidR="006B131C" w:rsidRPr="0005521B" w:rsidRDefault="006B131C" w:rsidP="00CA30B5">
      <w:pPr>
        <w:pStyle w:val="Style16"/>
        <w:widowControl/>
        <w:numPr>
          <w:ilvl w:val="0"/>
          <w:numId w:val="12"/>
        </w:numPr>
        <w:tabs>
          <w:tab w:val="left" w:pos="1195"/>
        </w:tabs>
        <w:ind w:left="1195" w:hanging="36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Niniejsze postępowanie nie podlega przepisom ustawy z dnia 29 stycznia 2004 r.-Prawo zamówień publicznych (Dz. U. 202</w:t>
      </w:r>
      <w:r w:rsidR="00060B4B" w:rsidRPr="0005521B">
        <w:rPr>
          <w:rStyle w:val="FontStyle26"/>
          <w:rFonts w:asciiTheme="minorHAnsi" w:hAnsiTheme="minorHAnsi" w:cstheme="minorHAnsi"/>
          <w:sz w:val="24"/>
          <w:szCs w:val="24"/>
        </w:rPr>
        <w:t>2</w:t>
      </w: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poz. 1</w:t>
      </w:r>
      <w:r w:rsidR="00060B4B" w:rsidRPr="0005521B">
        <w:rPr>
          <w:rStyle w:val="FontStyle26"/>
          <w:rFonts w:asciiTheme="minorHAnsi" w:hAnsiTheme="minorHAnsi" w:cstheme="minorHAnsi"/>
          <w:sz w:val="24"/>
          <w:szCs w:val="24"/>
        </w:rPr>
        <w:t>710</w:t>
      </w: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 xml:space="preserve"> z późn. zm.)</w:t>
      </w:r>
    </w:p>
    <w:p w14:paraId="6E7CC7A4" w14:textId="77777777" w:rsidR="006B131C" w:rsidRPr="0005521B" w:rsidRDefault="006B131C" w:rsidP="00CA30B5">
      <w:pPr>
        <w:pStyle w:val="Style16"/>
        <w:widowControl/>
        <w:numPr>
          <w:ilvl w:val="0"/>
          <w:numId w:val="12"/>
        </w:numPr>
        <w:tabs>
          <w:tab w:val="left" w:pos="1195"/>
        </w:tabs>
        <w:ind w:left="1195" w:hanging="36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Przy wyborze oferty Zamawiający kierować się będzie jedynym kryterium „cena". Cena za wykonanie zamówienia obejmuje wszystkie koszty niezbędne do całkowitego i efektywnego wykonania zamówienia</w:t>
      </w:r>
    </w:p>
    <w:p w14:paraId="4403E17A" w14:textId="77777777" w:rsidR="006B131C" w:rsidRPr="0005521B" w:rsidRDefault="006B131C" w:rsidP="00CA30B5">
      <w:pPr>
        <w:pStyle w:val="Style16"/>
        <w:widowControl/>
        <w:numPr>
          <w:ilvl w:val="0"/>
          <w:numId w:val="12"/>
        </w:numPr>
        <w:tabs>
          <w:tab w:val="left" w:pos="1195"/>
        </w:tabs>
        <w:ind w:left="835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Zamawiający zastrzega sobie prawo do:</w:t>
      </w:r>
    </w:p>
    <w:p w14:paraId="63EDEBBF" w14:textId="77777777" w:rsidR="006B131C" w:rsidRPr="0005521B" w:rsidRDefault="006B131C" w:rsidP="00CA30B5">
      <w:pPr>
        <w:widowControl/>
        <w:rPr>
          <w:rFonts w:asciiTheme="minorHAnsi" w:hAnsiTheme="minorHAnsi" w:cstheme="minorHAnsi"/>
        </w:rPr>
      </w:pPr>
    </w:p>
    <w:p w14:paraId="3979E3D7" w14:textId="77777777" w:rsidR="006B131C" w:rsidRPr="0005521B" w:rsidRDefault="006B131C" w:rsidP="00CA30B5">
      <w:pPr>
        <w:pStyle w:val="Style19"/>
        <w:widowControl/>
        <w:numPr>
          <w:ilvl w:val="0"/>
          <w:numId w:val="7"/>
        </w:numPr>
        <w:tabs>
          <w:tab w:val="left" w:pos="1908"/>
        </w:tabs>
        <w:spacing w:before="14"/>
        <w:ind w:left="1908" w:hanging="346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zamknięcia niniejszego postępowania bez wyboru jakiejkolwiek oferty i bez podania przyczyny, o czym poinformuje niezwłocznie oferentów</w:t>
      </w:r>
    </w:p>
    <w:p w14:paraId="142686B3" w14:textId="77777777" w:rsidR="006B131C" w:rsidRPr="0005521B" w:rsidRDefault="006B131C" w:rsidP="00CA30B5">
      <w:pPr>
        <w:pStyle w:val="Style19"/>
        <w:widowControl/>
        <w:numPr>
          <w:ilvl w:val="0"/>
          <w:numId w:val="7"/>
        </w:numPr>
        <w:tabs>
          <w:tab w:val="left" w:pos="1908"/>
        </w:tabs>
        <w:spacing w:before="14"/>
        <w:ind w:left="1908" w:hanging="346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wezwania Wykonawców do wyjaśnień lub uzupełnień dotyczących informacji zawartych w ofercie</w:t>
      </w:r>
    </w:p>
    <w:p w14:paraId="250A4178" w14:textId="77777777" w:rsidR="006B131C" w:rsidRPr="0005521B" w:rsidRDefault="006B131C" w:rsidP="00CA30B5">
      <w:pPr>
        <w:pStyle w:val="Style19"/>
        <w:widowControl/>
        <w:numPr>
          <w:ilvl w:val="0"/>
          <w:numId w:val="7"/>
        </w:numPr>
        <w:tabs>
          <w:tab w:val="left" w:pos="1908"/>
        </w:tabs>
        <w:spacing w:before="22"/>
        <w:ind w:left="1562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zmiany treści zapytania ofertowego przed upływem terminu składania ofert</w:t>
      </w:r>
    </w:p>
    <w:p w14:paraId="157E542A" w14:textId="77777777" w:rsidR="006B131C" w:rsidRPr="0005521B" w:rsidRDefault="006B131C" w:rsidP="00CA30B5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2A6F923F" w14:textId="13CBE483" w:rsidR="006B131C" w:rsidRPr="0005521B" w:rsidRDefault="006B131C" w:rsidP="00CA30B5">
      <w:pPr>
        <w:pStyle w:val="Style9"/>
        <w:widowControl/>
        <w:tabs>
          <w:tab w:val="left" w:pos="763"/>
        </w:tabs>
        <w:spacing w:before="55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XIV.</w:t>
      </w:r>
      <w:r w:rsidRPr="0005521B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5521B">
        <w:rPr>
          <w:rStyle w:val="FontStyle25"/>
          <w:rFonts w:asciiTheme="minorHAnsi" w:hAnsiTheme="minorHAnsi" w:cstheme="minorHAnsi"/>
          <w:sz w:val="24"/>
          <w:szCs w:val="24"/>
        </w:rPr>
        <w:t>ZAŁĄCZNIKI</w:t>
      </w:r>
    </w:p>
    <w:p w14:paraId="154A3D34" w14:textId="77777777" w:rsidR="006B131C" w:rsidRPr="0005521B" w:rsidRDefault="006B131C" w:rsidP="00CA30B5">
      <w:pPr>
        <w:framePr w:h="1368" w:hSpace="36" w:wrap="auto" w:vAnchor="text" w:hAnchor="text" w:x="8583" w:y="1391"/>
        <w:widowControl/>
        <w:rPr>
          <w:rFonts w:asciiTheme="minorHAnsi" w:hAnsiTheme="minorHAnsi" w:cstheme="minorHAnsi"/>
        </w:rPr>
      </w:pPr>
    </w:p>
    <w:p w14:paraId="5C1A9DD9" w14:textId="77777777" w:rsidR="006B131C" w:rsidRPr="0005521B" w:rsidRDefault="006B131C" w:rsidP="00CA30B5">
      <w:pPr>
        <w:pStyle w:val="Style16"/>
        <w:widowControl/>
        <w:numPr>
          <w:ilvl w:val="0"/>
          <w:numId w:val="13"/>
        </w:numPr>
        <w:tabs>
          <w:tab w:val="left" w:pos="1188"/>
        </w:tabs>
        <w:ind w:left="821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5521B">
        <w:rPr>
          <w:rStyle w:val="FontStyle26"/>
          <w:rFonts w:asciiTheme="minorHAnsi" w:hAnsiTheme="minorHAnsi" w:cstheme="minorHAnsi"/>
          <w:sz w:val="24"/>
          <w:szCs w:val="24"/>
        </w:rPr>
        <w:t>Formularz ofertowy</w:t>
      </w:r>
    </w:p>
    <w:p w14:paraId="2D1226B0" w14:textId="40B6EC19" w:rsidR="006B131C" w:rsidRPr="0005521B" w:rsidRDefault="00724EAF" w:rsidP="00CA30B5">
      <w:pPr>
        <w:pStyle w:val="Style16"/>
        <w:widowControl/>
        <w:numPr>
          <w:ilvl w:val="0"/>
          <w:numId w:val="13"/>
        </w:numPr>
        <w:tabs>
          <w:tab w:val="left" w:pos="1188"/>
          <w:tab w:val="left" w:pos="7870"/>
        </w:tabs>
        <w:ind w:left="821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>
        <w:rPr>
          <w:rStyle w:val="FontStyle26"/>
          <w:rFonts w:asciiTheme="minorHAnsi" w:hAnsiTheme="minorHAnsi" w:cstheme="minorHAnsi"/>
          <w:sz w:val="24"/>
          <w:szCs w:val="24"/>
        </w:rPr>
        <w:t xml:space="preserve">Ogólne </w:t>
      </w:r>
      <w:r w:rsidR="008513CF">
        <w:rPr>
          <w:rStyle w:val="FontStyle26"/>
          <w:rFonts w:asciiTheme="minorHAnsi" w:hAnsiTheme="minorHAnsi" w:cstheme="minorHAnsi"/>
          <w:sz w:val="24"/>
          <w:szCs w:val="24"/>
        </w:rPr>
        <w:t>warunki</w:t>
      </w:r>
      <w:r>
        <w:rPr>
          <w:rStyle w:val="FontStyle26"/>
          <w:rFonts w:asciiTheme="minorHAnsi" w:hAnsiTheme="minorHAnsi" w:cstheme="minorHAnsi"/>
          <w:sz w:val="24"/>
          <w:szCs w:val="24"/>
        </w:rPr>
        <w:t xml:space="preserve"> umowne</w:t>
      </w:r>
    </w:p>
    <w:p w14:paraId="025C0B1F" w14:textId="77777777" w:rsidR="006B131C" w:rsidRPr="0005521B" w:rsidRDefault="006B131C" w:rsidP="00CA30B5">
      <w:pPr>
        <w:spacing w:before="240" w:after="200" w:line="276" w:lineRule="auto"/>
        <w:contextualSpacing/>
        <w:rPr>
          <w:rFonts w:asciiTheme="minorHAnsi" w:hAnsiTheme="minorHAnsi" w:cstheme="minorHAnsi"/>
        </w:rPr>
      </w:pPr>
    </w:p>
    <w:p w14:paraId="7137F651" w14:textId="77777777" w:rsidR="006B131C" w:rsidRPr="0005521B" w:rsidRDefault="006B131C" w:rsidP="00CA30B5">
      <w:pPr>
        <w:pStyle w:val="Style15"/>
        <w:widowControl/>
        <w:spacing w:before="58" w:line="240" w:lineRule="auto"/>
        <w:jc w:val="left"/>
        <w:rPr>
          <w:rFonts w:asciiTheme="minorHAnsi" w:hAnsiTheme="minorHAnsi" w:cstheme="minorHAnsi"/>
        </w:rPr>
      </w:pPr>
    </w:p>
    <w:p w14:paraId="512A1E3A" w14:textId="77777777" w:rsidR="006B131C" w:rsidRPr="0005521B" w:rsidRDefault="006B131C" w:rsidP="00CA30B5">
      <w:pPr>
        <w:pStyle w:val="Style19"/>
        <w:widowControl/>
        <w:tabs>
          <w:tab w:val="left" w:pos="1951"/>
        </w:tabs>
        <w:spacing w:before="14" w:line="295" w:lineRule="exact"/>
        <w:ind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708FB708" w14:textId="77777777" w:rsidR="006B131C" w:rsidRPr="0005521B" w:rsidRDefault="006B131C" w:rsidP="00CA30B5">
      <w:pPr>
        <w:rPr>
          <w:rFonts w:asciiTheme="minorHAnsi" w:hAnsiTheme="minorHAnsi" w:cstheme="minorHAnsi"/>
        </w:rPr>
      </w:pPr>
    </w:p>
    <w:sectPr w:rsidR="006B131C" w:rsidRPr="000552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9755" w14:textId="77777777" w:rsidR="005677BB" w:rsidRDefault="005677BB" w:rsidP="006B131C">
      <w:r>
        <w:separator/>
      </w:r>
    </w:p>
  </w:endnote>
  <w:endnote w:type="continuationSeparator" w:id="0">
    <w:p w14:paraId="6DCF873D" w14:textId="77777777" w:rsidR="005677BB" w:rsidRDefault="005677BB" w:rsidP="006B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659A" w14:textId="77777777" w:rsidR="00F92A4F" w:rsidRDefault="00000000">
    <w:pPr>
      <w:pStyle w:val="Style7"/>
      <w:widowControl/>
      <w:spacing w:line="240" w:lineRule="auto"/>
      <w:ind w:left="78" w:right="130"/>
      <w:jc w:val="right"/>
      <w:rPr>
        <w:rStyle w:val="FontStyle24"/>
      </w:rPr>
    </w:pPr>
    <w:r>
      <w:rPr>
        <w:rStyle w:val="FontStyle24"/>
      </w:rPr>
      <w:t xml:space="preserve">strona </w:t>
    </w: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>
      <w:rPr>
        <w:rStyle w:val="FontStyle24"/>
      </w:rPr>
      <w:t>2</w:t>
    </w:r>
    <w:r>
      <w:rPr>
        <w:rStyle w:val="FontStyle24"/>
      </w:rPr>
      <w:fldChar w:fldCharType="end"/>
    </w:r>
    <w:r>
      <w:rPr>
        <w:rStyle w:val="FontStyle24"/>
      </w:rPr>
      <w:t xml:space="preserve"> z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</w:rPr>
      <w:id w:val="-1854717300"/>
      <w:docPartObj>
        <w:docPartGallery w:val="Page Numbers (Bottom of Page)"/>
        <w:docPartUnique/>
      </w:docPartObj>
    </w:sdtPr>
    <w:sdtContent>
      <w:p w14:paraId="1BFD0F30" w14:textId="569375CC" w:rsidR="00CA30B5" w:rsidRPr="00CA30B5" w:rsidRDefault="00CA30B5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CA30B5">
          <w:rPr>
            <w:rFonts w:asciiTheme="minorHAnsi" w:eastAsiaTheme="majorEastAsia" w:hAnsiTheme="minorHAnsi" w:cstheme="minorHAnsi"/>
          </w:rPr>
          <w:t xml:space="preserve">str. </w:t>
        </w:r>
        <w:r w:rsidRPr="00CA30B5">
          <w:rPr>
            <w:rFonts w:asciiTheme="minorHAnsi" w:hAnsiTheme="minorHAnsi" w:cstheme="minorHAnsi"/>
          </w:rPr>
          <w:fldChar w:fldCharType="begin"/>
        </w:r>
        <w:r w:rsidRPr="00CA30B5">
          <w:rPr>
            <w:rFonts w:asciiTheme="minorHAnsi" w:hAnsiTheme="minorHAnsi" w:cstheme="minorHAnsi"/>
          </w:rPr>
          <w:instrText>PAGE    \* MERGEFORMAT</w:instrText>
        </w:r>
        <w:r w:rsidRPr="00CA30B5">
          <w:rPr>
            <w:rFonts w:asciiTheme="minorHAnsi" w:hAnsiTheme="minorHAnsi" w:cstheme="minorHAnsi"/>
          </w:rPr>
          <w:fldChar w:fldCharType="separate"/>
        </w:r>
        <w:r w:rsidRPr="00CA30B5">
          <w:rPr>
            <w:rFonts w:asciiTheme="minorHAnsi" w:eastAsiaTheme="majorEastAsia" w:hAnsiTheme="minorHAnsi" w:cstheme="minorHAnsi"/>
          </w:rPr>
          <w:t>2</w:t>
        </w:r>
        <w:r w:rsidRPr="00CA30B5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7EAB6415" w14:textId="000EDDA8" w:rsidR="00F92A4F" w:rsidRPr="00CA30B5" w:rsidRDefault="00F92A4F" w:rsidP="00CA30B5">
    <w:pPr>
      <w:pStyle w:val="Stopka"/>
      <w:rPr>
        <w:rStyle w:val="FontStyle24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AEE8" w14:textId="77777777" w:rsidR="00F92A4F" w:rsidRDefault="00000000">
    <w:pPr>
      <w:pStyle w:val="Style7"/>
      <w:widowControl/>
      <w:spacing w:line="240" w:lineRule="auto"/>
      <w:ind w:left="-7" w:right="-7"/>
      <w:jc w:val="right"/>
      <w:rPr>
        <w:rStyle w:val="FontStyle24"/>
      </w:rPr>
    </w:pPr>
    <w:r>
      <w:rPr>
        <w:rStyle w:val="FontStyle24"/>
      </w:rPr>
      <w:t xml:space="preserve">strona </w:t>
    </w: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>
      <w:rPr>
        <w:rStyle w:val="FontStyle24"/>
      </w:rPr>
      <w:t>1</w:t>
    </w:r>
    <w:r>
      <w:rPr>
        <w:rStyle w:val="FontStyle24"/>
      </w:rPr>
      <w:fldChar w:fldCharType="end"/>
    </w:r>
    <w:r>
      <w:rPr>
        <w:rStyle w:val="FontStyle24"/>
      </w:rPr>
      <w:t xml:space="preserve"> z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C535" w14:textId="77777777" w:rsidR="005677BB" w:rsidRDefault="005677BB" w:rsidP="006B131C">
      <w:r>
        <w:separator/>
      </w:r>
    </w:p>
  </w:footnote>
  <w:footnote w:type="continuationSeparator" w:id="0">
    <w:p w14:paraId="10019E4D" w14:textId="77777777" w:rsidR="005677BB" w:rsidRDefault="005677BB" w:rsidP="006B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F663" w14:textId="77777777" w:rsidR="00F92A4F" w:rsidRDefault="00F92A4F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ACC" w14:textId="704BF7CB" w:rsidR="00F92A4F" w:rsidRDefault="006B131C">
    <w:pPr>
      <w:widowControl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6E0A54" wp14:editId="718EFB6D">
          <wp:simplePos x="0" y="0"/>
          <wp:positionH relativeFrom="margin">
            <wp:posOffset>0</wp:posOffset>
          </wp:positionH>
          <wp:positionV relativeFrom="margin">
            <wp:posOffset>-269875</wp:posOffset>
          </wp:positionV>
          <wp:extent cx="5759997" cy="595795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997" cy="59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A28A" w14:textId="77777777" w:rsidR="00F92A4F" w:rsidRDefault="00F92A4F">
    <w:pPr>
      <w:pStyle w:val="Style5"/>
      <w:framePr w:h="612" w:hRule="exact" w:hSpace="36" w:wrap="auto" w:vAnchor="text" w:hAnchor="text" w:x="7799" w:y="-49"/>
      <w:widowControl/>
      <w:spacing w:line="605" w:lineRule="exact"/>
      <w:jc w:val="right"/>
      <w:rPr>
        <w:rStyle w:val="FontStyle30"/>
        <w:position w:val="-12"/>
      </w:rPr>
    </w:pPr>
  </w:p>
  <w:p w14:paraId="2DDF736E" w14:textId="2605B93A" w:rsidR="00F92A4F" w:rsidRDefault="006B131C" w:rsidP="001A6F0A">
    <w:pPr>
      <w:pStyle w:val="Style1"/>
      <w:widowControl/>
      <w:spacing w:line="240" w:lineRule="auto"/>
      <w:ind w:left="6178" w:right="-7"/>
      <w:rPr>
        <w:rStyle w:val="FontStyle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49FA28A" wp14:editId="3B2B5203">
          <wp:simplePos x="0" y="0"/>
          <wp:positionH relativeFrom="margin">
            <wp:posOffset>0</wp:posOffset>
          </wp:positionH>
          <wp:positionV relativeFrom="margin">
            <wp:posOffset>1270</wp:posOffset>
          </wp:positionV>
          <wp:extent cx="5759997" cy="595795"/>
          <wp:effectExtent l="0" t="0" r="0" b="0"/>
          <wp:wrapSquare wrapText="bothSides"/>
          <wp:docPr id="1869464410" name="Obraz 18694644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997" cy="59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A26E18"/>
    <w:lvl w:ilvl="0">
      <w:numFmt w:val="bullet"/>
      <w:lvlText w:val="*"/>
      <w:lvlJc w:val="left"/>
    </w:lvl>
  </w:abstractNum>
  <w:abstractNum w:abstractNumId="1" w15:restartNumberingAfterBreak="0">
    <w:nsid w:val="03824A91"/>
    <w:multiLevelType w:val="hybridMultilevel"/>
    <w:tmpl w:val="6BCCE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2ECE"/>
    <w:multiLevelType w:val="hybridMultilevel"/>
    <w:tmpl w:val="A3CC39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59B1045"/>
    <w:multiLevelType w:val="hybridMultilevel"/>
    <w:tmpl w:val="B0F8A4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D7B1D"/>
    <w:multiLevelType w:val="hybridMultilevel"/>
    <w:tmpl w:val="B3FE8D6C"/>
    <w:lvl w:ilvl="0" w:tplc="64EE77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10855FA">
      <w:start w:val="1"/>
      <w:numFmt w:val="ordinal"/>
      <w:lvlText w:val="%2"/>
      <w:lvlJc w:val="left"/>
      <w:pPr>
        <w:ind w:left="644" w:hanging="360"/>
      </w:pPr>
      <w:rPr>
        <w:rFonts w:hint="default"/>
        <w:b/>
      </w:rPr>
    </w:lvl>
    <w:lvl w:ilvl="2" w:tplc="2BF4B848">
      <w:start w:val="1"/>
      <w:numFmt w:val="bullet"/>
      <w:lvlText w:val=""/>
      <w:lvlJc w:val="left"/>
      <w:pPr>
        <w:ind w:left="315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40256"/>
    <w:multiLevelType w:val="hybridMultilevel"/>
    <w:tmpl w:val="EF4E4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F419F"/>
    <w:multiLevelType w:val="hybridMultilevel"/>
    <w:tmpl w:val="C3CC24EC"/>
    <w:lvl w:ilvl="0" w:tplc="1F0EC532">
      <w:start w:val="1"/>
      <w:numFmt w:val="decimal"/>
      <w:lvlText w:val="%1."/>
      <w:lvlJc w:val="left"/>
      <w:pPr>
        <w:ind w:left="141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2E873A37"/>
    <w:multiLevelType w:val="singleLevel"/>
    <w:tmpl w:val="13F028F2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8" w15:restartNumberingAfterBreak="0">
    <w:nsid w:val="35FC41CB"/>
    <w:multiLevelType w:val="hybridMultilevel"/>
    <w:tmpl w:val="4F9EB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938"/>
    <w:multiLevelType w:val="hybridMultilevel"/>
    <w:tmpl w:val="96F22BD4"/>
    <w:lvl w:ilvl="0" w:tplc="EA9E58A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E1419C"/>
    <w:multiLevelType w:val="singleLevel"/>
    <w:tmpl w:val="D7EAD0EA"/>
    <w:lvl w:ilvl="0">
      <w:start w:val="1"/>
      <w:numFmt w:val="decimal"/>
      <w:lvlText w:val="%1."/>
      <w:legacy w:legacy="1" w:legacySpace="0" w:legacyIndent="353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4E3F7E07"/>
    <w:multiLevelType w:val="singleLevel"/>
    <w:tmpl w:val="96E6780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 w15:restartNumberingAfterBreak="0">
    <w:nsid w:val="56E025C7"/>
    <w:multiLevelType w:val="singleLevel"/>
    <w:tmpl w:val="D7EAD0EA"/>
    <w:lvl w:ilvl="0">
      <w:start w:val="1"/>
      <w:numFmt w:val="decimal"/>
      <w:lvlText w:val="%1."/>
      <w:legacy w:legacy="1" w:legacySpace="0" w:legacyIndent="353"/>
      <w:lvlJc w:val="left"/>
      <w:rPr>
        <w:rFonts w:asciiTheme="minorHAnsi" w:hAnsiTheme="minorHAnsi" w:cstheme="minorHAnsi" w:hint="default"/>
      </w:rPr>
    </w:lvl>
  </w:abstractNum>
  <w:abstractNum w:abstractNumId="13" w15:restartNumberingAfterBreak="0">
    <w:nsid w:val="61C87EC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789E10A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798C44F8"/>
    <w:multiLevelType w:val="hybridMultilevel"/>
    <w:tmpl w:val="AF222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E4D3D"/>
    <w:multiLevelType w:val="singleLevel"/>
    <w:tmpl w:val="CE922EB4"/>
    <w:lvl w:ilvl="0">
      <w:start w:val="1"/>
      <w:numFmt w:val="decimal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17" w15:restartNumberingAfterBreak="0">
    <w:nsid w:val="7B681AF1"/>
    <w:multiLevelType w:val="hybridMultilevel"/>
    <w:tmpl w:val="9E68A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D129F"/>
    <w:multiLevelType w:val="singleLevel"/>
    <w:tmpl w:val="9328E2CE"/>
    <w:lvl w:ilvl="0">
      <w:start w:val="2"/>
      <w:numFmt w:val="decimal"/>
      <w:lvlText w:val="%1."/>
      <w:legacy w:legacy="1" w:legacySpace="0" w:legacyIndent="367"/>
      <w:lvlJc w:val="left"/>
      <w:rPr>
        <w:rFonts w:asciiTheme="minorHAnsi" w:hAnsiTheme="minorHAnsi" w:cstheme="minorHAnsi" w:hint="default"/>
      </w:rPr>
    </w:lvl>
  </w:abstractNum>
  <w:abstractNum w:abstractNumId="19" w15:restartNumberingAfterBreak="0">
    <w:nsid w:val="7DE75A21"/>
    <w:multiLevelType w:val="hybridMultilevel"/>
    <w:tmpl w:val="2B12C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086329">
    <w:abstractNumId w:val="7"/>
  </w:num>
  <w:num w:numId="2" w16cid:durableId="85346436">
    <w:abstractNumId w:val="6"/>
  </w:num>
  <w:num w:numId="3" w16cid:durableId="1186944188">
    <w:abstractNumId w:val="10"/>
  </w:num>
  <w:num w:numId="4" w16cid:durableId="1098982480">
    <w:abstractNumId w:val="18"/>
  </w:num>
  <w:num w:numId="5" w16cid:durableId="2003971170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 w16cid:durableId="919828306">
    <w:abstractNumId w:val="13"/>
  </w:num>
  <w:num w:numId="7" w16cid:durableId="171392240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8" w16cid:durableId="210384278">
    <w:abstractNumId w:val="16"/>
  </w:num>
  <w:num w:numId="9" w16cid:durableId="833183074">
    <w:abstractNumId w:val="16"/>
    <w:lvlOverride w:ilvl="0">
      <w:lvl w:ilvl="0">
        <w:start w:val="1"/>
        <w:numFmt w:val="decimal"/>
        <w:lvlText w:val="%1)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0" w16cid:durableId="1839540016">
    <w:abstractNumId w:val="9"/>
  </w:num>
  <w:num w:numId="11" w16cid:durableId="1203052327">
    <w:abstractNumId w:val="4"/>
  </w:num>
  <w:num w:numId="12" w16cid:durableId="1683387063">
    <w:abstractNumId w:val="11"/>
  </w:num>
  <w:num w:numId="13" w16cid:durableId="917054488">
    <w:abstractNumId w:val="14"/>
  </w:num>
  <w:num w:numId="14" w16cid:durableId="1424447678">
    <w:abstractNumId w:val="8"/>
  </w:num>
  <w:num w:numId="15" w16cid:durableId="1104497932">
    <w:abstractNumId w:val="19"/>
  </w:num>
  <w:num w:numId="16" w16cid:durableId="366102079">
    <w:abstractNumId w:val="5"/>
  </w:num>
  <w:num w:numId="17" w16cid:durableId="833911306">
    <w:abstractNumId w:val="15"/>
  </w:num>
  <w:num w:numId="18" w16cid:durableId="526647376">
    <w:abstractNumId w:val="3"/>
  </w:num>
  <w:num w:numId="19" w16cid:durableId="813765799">
    <w:abstractNumId w:val="1"/>
  </w:num>
  <w:num w:numId="20" w16cid:durableId="1214266478">
    <w:abstractNumId w:val="2"/>
  </w:num>
  <w:num w:numId="21" w16cid:durableId="1251238314">
    <w:abstractNumId w:val="17"/>
  </w:num>
  <w:num w:numId="22" w16cid:durableId="2028829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1C"/>
    <w:rsid w:val="0005521B"/>
    <w:rsid w:val="00060B4B"/>
    <w:rsid w:val="000906F4"/>
    <w:rsid w:val="00092C4F"/>
    <w:rsid w:val="001B240C"/>
    <w:rsid w:val="002323C4"/>
    <w:rsid w:val="002A3F6D"/>
    <w:rsid w:val="00355131"/>
    <w:rsid w:val="003E3F48"/>
    <w:rsid w:val="004B2CDF"/>
    <w:rsid w:val="005677BB"/>
    <w:rsid w:val="006B131C"/>
    <w:rsid w:val="006D432A"/>
    <w:rsid w:val="006F7760"/>
    <w:rsid w:val="007232D6"/>
    <w:rsid w:val="00724EAF"/>
    <w:rsid w:val="007A6573"/>
    <w:rsid w:val="007C0216"/>
    <w:rsid w:val="007D3F5F"/>
    <w:rsid w:val="008513CF"/>
    <w:rsid w:val="00993757"/>
    <w:rsid w:val="00994294"/>
    <w:rsid w:val="009D71FB"/>
    <w:rsid w:val="00A85A29"/>
    <w:rsid w:val="00A9713C"/>
    <w:rsid w:val="00AC74C8"/>
    <w:rsid w:val="00AE5E5E"/>
    <w:rsid w:val="00B20360"/>
    <w:rsid w:val="00B81780"/>
    <w:rsid w:val="00C745FE"/>
    <w:rsid w:val="00CA30B5"/>
    <w:rsid w:val="00D135A5"/>
    <w:rsid w:val="00D414A2"/>
    <w:rsid w:val="00D64240"/>
    <w:rsid w:val="00EE6EFA"/>
    <w:rsid w:val="00F1595E"/>
    <w:rsid w:val="00F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29BC9"/>
  <w15:chartTrackingRefBased/>
  <w15:docId w15:val="{7A07B2EF-8854-4884-B666-7BCEC6E3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513CF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6B131C"/>
    <w:pPr>
      <w:spacing w:line="187" w:lineRule="exact"/>
      <w:jc w:val="both"/>
    </w:pPr>
  </w:style>
  <w:style w:type="paragraph" w:customStyle="1" w:styleId="Style5">
    <w:name w:val="Style5"/>
    <w:basedOn w:val="Normalny"/>
    <w:uiPriority w:val="99"/>
    <w:rsid w:val="006B131C"/>
  </w:style>
  <w:style w:type="paragraph" w:customStyle="1" w:styleId="Style7">
    <w:name w:val="Style7"/>
    <w:basedOn w:val="Normalny"/>
    <w:uiPriority w:val="99"/>
    <w:rsid w:val="006B131C"/>
    <w:pPr>
      <w:spacing w:line="205" w:lineRule="exact"/>
      <w:jc w:val="center"/>
    </w:pPr>
  </w:style>
  <w:style w:type="paragraph" w:customStyle="1" w:styleId="Style9">
    <w:name w:val="Style9"/>
    <w:basedOn w:val="Normalny"/>
    <w:uiPriority w:val="99"/>
    <w:rsid w:val="006B131C"/>
  </w:style>
  <w:style w:type="paragraph" w:customStyle="1" w:styleId="Style11">
    <w:name w:val="Style11"/>
    <w:basedOn w:val="Normalny"/>
    <w:uiPriority w:val="99"/>
    <w:rsid w:val="006B131C"/>
    <w:pPr>
      <w:spacing w:line="288" w:lineRule="exact"/>
      <w:jc w:val="center"/>
    </w:pPr>
  </w:style>
  <w:style w:type="paragraph" w:customStyle="1" w:styleId="Style12">
    <w:name w:val="Style12"/>
    <w:basedOn w:val="Normalny"/>
    <w:uiPriority w:val="99"/>
    <w:rsid w:val="006B131C"/>
    <w:pPr>
      <w:spacing w:line="288" w:lineRule="exact"/>
      <w:ind w:firstLine="2174"/>
    </w:pPr>
  </w:style>
  <w:style w:type="paragraph" w:customStyle="1" w:styleId="Style14">
    <w:name w:val="Style14"/>
    <w:basedOn w:val="Normalny"/>
    <w:uiPriority w:val="99"/>
    <w:rsid w:val="006B131C"/>
    <w:pPr>
      <w:spacing w:line="289" w:lineRule="exact"/>
    </w:pPr>
  </w:style>
  <w:style w:type="paragraph" w:customStyle="1" w:styleId="Style15">
    <w:name w:val="Style15"/>
    <w:basedOn w:val="Normalny"/>
    <w:uiPriority w:val="99"/>
    <w:rsid w:val="006B131C"/>
    <w:pPr>
      <w:spacing w:line="286" w:lineRule="exact"/>
      <w:jc w:val="both"/>
    </w:pPr>
  </w:style>
  <w:style w:type="paragraph" w:customStyle="1" w:styleId="Style16">
    <w:name w:val="Style16"/>
    <w:basedOn w:val="Normalny"/>
    <w:uiPriority w:val="99"/>
    <w:rsid w:val="006B131C"/>
    <w:pPr>
      <w:spacing w:line="288" w:lineRule="exact"/>
      <w:ind w:hanging="353"/>
      <w:jc w:val="both"/>
    </w:pPr>
  </w:style>
  <w:style w:type="character" w:customStyle="1" w:styleId="FontStyle24">
    <w:name w:val="Font Style24"/>
    <w:basedOn w:val="Domylnaczcionkaakapitu"/>
    <w:uiPriority w:val="99"/>
    <w:rsid w:val="006B131C"/>
    <w:rPr>
      <w:rFonts w:ascii="Arial" w:hAnsi="Arial" w:cs="Arial"/>
      <w:sz w:val="16"/>
      <w:szCs w:val="16"/>
    </w:rPr>
  </w:style>
  <w:style w:type="character" w:customStyle="1" w:styleId="FontStyle25">
    <w:name w:val="Font Style25"/>
    <w:basedOn w:val="Domylnaczcionkaakapitu"/>
    <w:uiPriority w:val="99"/>
    <w:rsid w:val="006B131C"/>
    <w:rPr>
      <w:rFonts w:ascii="Arial" w:hAnsi="Arial" w:cs="Arial"/>
      <w:b/>
      <w:bCs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B131C"/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6B131C"/>
    <w:rPr>
      <w:rFonts w:ascii="Arial" w:hAnsi="Arial" w:cs="Arial"/>
      <w:b/>
      <w:bCs/>
      <w:sz w:val="18"/>
      <w:szCs w:val="18"/>
    </w:rPr>
  </w:style>
  <w:style w:type="character" w:customStyle="1" w:styleId="FontStyle30">
    <w:name w:val="Font Style30"/>
    <w:basedOn w:val="Domylnaczcionkaakapitu"/>
    <w:uiPriority w:val="99"/>
    <w:rsid w:val="006B131C"/>
    <w:rPr>
      <w:rFonts w:ascii="Arial" w:hAnsi="Arial" w:cs="Arial"/>
      <w:b/>
      <w:bCs/>
      <w:i/>
      <w:iCs/>
      <w:sz w:val="98"/>
      <w:szCs w:val="98"/>
    </w:rPr>
  </w:style>
  <w:style w:type="paragraph" w:styleId="Akapitzlist">
    <w:name w:val="List Paragraph"/>
    <w:aliases w:val="CW_Lista,sw tekst,L1,Numerowanie,Podsis rysunku,Akapit z listą numerowaną,lp1,Preambuła,CP-UC,CP-Punkty,Bullet List,List - bullets,Equipment,Bullet 1,List Paragraph Char Char,b1,Figure_name,Numbered Indented Text,BulletC"/>
    <w:basedOn w:val="Normalny"/>
    <w:link w:val="AkapitzlistZnak"/>
    <w:uiPriority w:val="34"/>
    <w:qFormat/>
    <w:rsid w:val="006B131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CW_Lista Znak,sw tekst Znak,L1 Znak,Numerowanie Znak,Podsis rysunku Znak,Akapit z listą numerowaną Znak,lp1 Znak,Preambuła Znak,CP-UC Znak,CP-Punkty Znak,Bullet List Znak,List - bullets Znak,Equipment Znak,Bullet 1 Znak,b1 Znak"/>
    <w:link w:val="Akapitzlist"/>
    <w:uiPriority w:val="1"/>
    <w:qFormat/>
    <w:rsid w:val="006B131C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B131C"/>
    <w:pPr>
      <w:jc w:val="both"/>
    </w:pPr>
  </w:style>
  <w:style w:type="paragraph" w:customStyle="1" w:styleId="Style19">
    <w:name w:val="Style19"/>
    <w:basedOn w:val="Normalny"/>
    <w:uiPriority w:val="99"/>
    <w:rsid w:val="006B131C"/>
    <w:pPr>
      <w:spacing w:line="288" w:lineRule="exact"/>
      <w:ind w:hanging="360"/>
      <w:jc w:val="both"/>
    </w:pPr>
  </w:style>
  <w:style w:type="character" w:styleId="Hipercze">
    <w:name w:val="Hyperlink"/>
    <w:basedOn w:val="Domylnaczcionkaakapitu"/>
    <w:uiPriority w:val="99"/>
    <w:unhideWhenUsed/>
    <w:rsid w:val="006B131C"/>
    <w:rPr>
      <w:color w:val="0000FF"/>
      <w:u w:val="single"/>
    </w:rPr>
  </w:style>
  <w:style w:type="paragraph" w:customStyle="1" w:styleId="Default">
    <w:name w:val="Default"/>
    <w:rsid w:val="006B13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0B5"/>
    <w:rPr>
      <w:rFonts w:ascii="Arial" w:eastAsiaTheme="minorEastAsia" w:hAnsi="Arial" w:cs="Arial"/>
      <w:kern w:val="0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EE6EFA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EA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8513C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TML-kod">
    <w:name w:val="HTML Code"/>
    <w:basedOn w:val="Domylnaczcionkaakapitu"/>
    <w:uiPriority w:val="99"/>
    <w:semiHidden/>
    <w:unhideWhenUsed/>
    <w:rsid w:val="008513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browa_biskupia@lo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pawlowsak@dabrowabiskupia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1874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Zachwieja</dc:creator>
  <cp:keywords/>
  <dc:description/>
  <cp:lastModifiedBy>Andrzej Zachwieja</cp:lastModifiedBy>
  <cp:revision>5</cp:revision>
  <cp:lastPrinted>2023-08-03T09:45:00Z</cp:lastPrinted>
  <dcterms:created xsi:type="dcterms:W3CDTF">2023-07-26T12:55:00Z</dcterms:created>
  <dcterms:modified xsi:type="dcterms:W3CDTF">2023-08-03T11:05:00Z</dcterms:modified>
</cp:coreProperties>
</file>