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171E7897" w:rsidR="00A060AD" w:rsidRPr="00F36301" w:rsidRDefault="00BD4D6C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6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709766BA" w:rsidR="00A060AD" w:rsidRPr="00F36301" w:rsidRDefault="00F11DF2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Opinia 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Regionalnego Dyrektora Ochrony Środowiska w Bydgoszczy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11A643F" w:rsidR="00A060AD" w:rsidRPr="00F36301" w:rsidRDefault="00F36301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Opinia  Regionalnego Dyrektora Ochrony Środowiska w Bydgoszczy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 xml:space="preserve"> co do braku potrzeby przeprowadzenia oceny oddziaływania na środowisko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77777777" w:rsidR="00A060AD" w:rsidRPr="00F36301" w:rsidRDefault="00137C3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Postępowanie administracyjne zmierzające do wydania decyzji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F3630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0417B92A" w:rsidR="00A060AD" w:rsidRPr="00F36301" w:rsidRDefault="00F36301" w:rsidP="00724C1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WOO.4220.274.2020.DK.2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C7D3DF3" w:rsidR="00A060AD" w:rsidRPr="00F36301" w:rsidRDefault="00F36301" w:rsidP="00806AFF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Regionalnego Dyrektora Ochrony Środowiska w Bydgoszczy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03EB2B4E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5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4152012B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5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518B0E78" w:rsidR="00A060AD" w:rsidRPr="00F36301" w:rsidRDefault="00A060A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F36301" w:rsidRDefault="00A060AD" w:rsidP="006E4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41100AF6" w:rsidR="00A060AD" w:rsidRPr="00F36301" w:rsidRDefault="00BD4D6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VII.4/2020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, VII.5/2020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2020-09-02T07:10:00Z</dcterms:created>
  <dcterms:modified xsi:type="dcterms:W3CDTF">2020-09-02T07:10:00Z</dcterms:modified>
</cp:coreProperties>
</file>