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47" w:rsidRPr="00AC758F" w:rsidRDefault="00B64847" w:rsidP="00F60B89">
      <w:pPr>
        <w:pStyle w:val="Default"/>
        <w:tabs>
          <w:tab w:val="left" w:pos="851"/>
        </w:tabs>
        <w:spacing w:line="276" w:lineRule="auto"/>
        <w:jc w:val="both"/>
        <w:rPr>
          <w:rFonts w:ascii="Garamond" w:hAnsi="Garamond" w:cs="Garamond"/>
          <w:b/>
          <w:bCs/>
          <w:color w:val="00000A"/>
          <w:sz w:val="22"/>
          <w:szCs w:val="22"/>
          <w:u w:val="single"/>
          <w:lang w:eastAsia="en-US"/>
        </w:rPr>
      </w:pPr>
    </w:p>
    <w:p w:rsidR="00B64847" w:rsidRPr="00F60B89" w:rsidRDefault="00B64847" w:rsidP="00F60B89">
      <w:pPr>
        <w:pStyle w:val="Default"/>
        <w:tabs>
          <w:tab w:val="left" w:pos="851"/>
        </w:tabs>
        <w:jc w:val="right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                   ZAŁĄCZNIK NR </w:t>
      </w:r>
      <w:r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>1</w:t>
      </w: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 DO SIWZ </w:t>
      </w:r>
    </w:p>
    <w:p w:rsidR="00B64847" w:rsidRPr="00F60B89" w:rsidRDefault="00B64847" w:rsidP="00F60B89">
      <w:pPr>
        <w:pStyle w:val="Default"/>
        <w:tabs>
          <w:tab w:val="left" w:pos="851"/>
        </w:tabs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</w:p>
    <w:p w:rsidR="00B64847" w:rsidRPr="00F60B89" w:rsidRDefault="00B64847" w:rsidP="00F60B89">
      <w:pPr>
        <w:pStyle w:val="Default"/>
        <w:tabs>
          <w:tab w:val="left" w:pos="851"/>
        </w:tabs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</w:p>
    <w:p w:rsidR="00B64847" w:rsidRPr="00F60B89" w:rsidRDefault="00B64847" w:rsidP="00F60B89">
      <w:pPr>
        <w:pStyle w:val="Default"/>
        <w:tabs>
          <w:tab w:val="left" w:pos="851"/>
        </w:tabs>
        <w:ind w:left="6372"/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Gmina Dąbrowa Biskupia          </w:t>
      </w:r>
    </w:p>
    <w:p w:rsidR="00B64847" w:rsidRPr="00F60B89" w:rsidRDefault="00B64847" w:rsidP="00F60B89">
      <w:pPr>
        <w:pStyle w:val="Default"/>
        <w:tabs>
          <w:tab w:val="left" w:pos="851"/>
        </w:tabs>
        <w:ind w:left="6372"/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             ul. Topolowa 2 </w:t>
      </w:r>
    </w:p>
    <w:p w:rsidR="00B64847" w:rsidRPr="00F60B89" w:rsidRDefault="00B64847" w:rsidP="00F60B89">
      <w:pPr>
        <w:pStyle w:val="Default"/>
        <w:tabs>
          <w:tab w:val="left" w:pos="851"/>
        </w:tabs>
        <w:ind w:left="6372"/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      88-133 Dąbrowa Biskupia </w:t>
      </w:r>
    </w:p>
    <w:p w:rsidR="00B64847" w:rsidRPr="00F60B89" w:rsidRDefault="00B64847" w:rsidP="00F60B89">
      <w:pPr>
        <w:pStyle w:val="Default"/>
        <w:tabs>
          <w:tab w:val="left" w:pos="851"/>
        </w:tabs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</w:p>
    <w:p w:rsidR="00B64847" w:rsidRDefault="00B64847" w:rsidP="00F60B89">
      <w:pPr>
        <w:pStyle w:val="Default"/>
        <w:tabs>
          <w:tab w:val="left" w:pos="851"/>
        </w:tabs>
        <w:spacing w:line="276" w:lineRule="auto"/>
        <w:jc w:val="center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>OPIS PRZEDMIOTU ZAMÓWIENIA</w:t>
      </w:r>
    </w:p>
    <w:p w:rsidR="00B64847" w:rsidRPr="00F60B89" w:rsidRDefault="00B64847" w:rsidP="00F60B89">
      <w:pPr>
        <w:pStyle w:val="Default"/>
        <w:tabs>
          <w:tab w:val="left" w:pos="851"/>
        </w:tabs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</w:p>
    <w:p w:rsidR="00B64847" w:rsidRPr="00AC758F" w:rsidRDefault="00B64847" w:rsidP="00F60B89">
      <w:pPr>
        <w:pStyle w:val="Default"/>
        <w:tabs>
          <w:tab w:val="left" w:pos="851"/>
        </w:tabs>
        <w:spacing w:line="276" w:lineRule="auto"/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  <w:r w:rsidRPr="00F60B89"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  <w:t xml:space="preserve">Na potrzeby postępowania o udzielenie zamówienia publicznego pn.: Dostawa  sprzętu komputerowego wraz z oprogramowaniem dla Gminy Dąbrowa Biskupia </w:t>
      </w:r>
    </w:p>
    <w:p w:rsidR="00B64847" w:rsidRPr="00AC758F" w:rsidRDefault="00B64847" w:rsidP="00F60B89">
      <w:pPr>
        <w:pStyle w:val="Default"/>
        <w:tabs>
          <w:tab w:val="left" w:pos="851"/>
        </w:tabs>
        <w:spacing w:line="276" w:lineRule="auto"/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</w:p>
    <w:tbl>
      <w:tblPr>
        <w:tblW w:w="96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076"/>
        <w:gridCol w:w="993"/>
        <w:gridCol w:w="5021"/>
      </w:tblGrid>
      <w:tr w:rsidR="00B64847" w:rsidRPr="00AC758F">
        <w:tc>
          <w:tcPr>
            <w:tcW w:w="540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076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993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5021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color w:val="00000A"/>
                <w:sz w:val="22"/>
                <w:szCs w:val="22"/>
                <w:lang w:eastAsia="en-US"/>
              </w:rPr>
              <w:t>opis</w:t>
            </w:r>
          </w:p>
        </w:tc>
      </w:tr>
      <w:tr w:rsidR="00B64847" w:rsidRPr="00AC758F">
        <w:tc>
          <w:tcPr>
            <w:tcW w:w="540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6" w:type="dxa"/>
          </w:tcPr>
          <w:p w:rsidR="00B64847" w:rsidRPr="00AC758F" w:rsidRDefault="00B64847" w:rsidP="00A020AA">
            <w:pPr>
              <w:pStyle w:val="Default"/>
              <w:jc w:val="both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  <w:t>Przenośny komputer wraz z oprogramowaniem</w:t>
            </w:r>
          </w:p>
          <w:p w:rsidR="00B64847" w:rsidRPr="00AC758F" w:rsidRDefault="00B64847" w:rsidP="00A020AA">
            <w:pPr>
              <w:pStyle w:val="Default"/>
              <w:jc w:val="both"/>
              <w:rPr>
                <w:rFonts w:ascii="Garamond" w:hAnsi="Garamond" w:cs="Garamond"/>
                <w:color w:val="FF0000"/>
                <w:sz w:val="22"/>
                <w:szCs w:val="22"/>
                <w:lang w:eastAsia="en-US"/>
              </w:rPr>
            </w:pPr>
          </w:p>
          <w:p w:rsidR="00B64847" w:rsidRPr="00AC758F" w:rsidRDefault="00B64847" w:rsidP="00A020AA">
            <w:pPr>
              <w:pStyle w:val="Default"/>
              <w:jc w:val="both"/>
              <w:rPr>
                <w:rFonts w:ascii="Garamond" w:hAnsi="Garamond" w:cs="Garamond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  <w:t>6 sztuk</w:t>
            </w:r>
          </w:p>
          <w:p w:rsidR="00B64847" w:rsidRPr="00AC758F" w:rsidRDefault="00B64847" w:rsidP="00A020AA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21" w:type="dxa"/>
          </w:tcPr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Specyfikacja techniczna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przekątna ekranu LCD: 15.6 cali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rozdzielczość:</w:t>
            </w:r>
            <w:r>
              <w:rPr>
                <w:rFonts w:ascii="Garamond" w:hAnsi="Garamond" w:cs="Garamond"/>
                <w:color w:val="auto"/>
                <w:lang w:eastAsia="en-US"/>
              </w:rPr>
              <w:t xml:space="preserve"> min.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 1920x1080 pikseli</w:t>
            </w:r>
            <w:r>
              <w:rPr>
                <w:rFonts w:ascii="Garamond" w:hAnsi="Garamond" w:cs="Garamond"/>
                <w:color w:val="auto"/>
                <w:lang w:eastAsia="en-US"/>
              </w:rPr>
              <w:t>, powłoka ekranu antyrefleksyjna,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• </w:t>
            </w:r>
            <w:r>
              <w:rPr>
                <w:rFonts w:ascii="Garamond" w:hAnsi="Garamond" w:cs="Garamond"/>
                <w:color w:val="auto"/>
                <w:lang w:eastAsia="en-US"/>
              </w:rPr>
              <w:t xml:space="preserve">procesor min. 4 rdzenie w technologii turbo boost, bazowa częstotliwość procesora min. 1.6 GHz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• pojemność dysku </w:t>
            </w:r>
            <w:r w:rsidRPr="00AC758F">
              <w:rPr>
                <w:rFonts w:ascii="Garamond" w:hAnsi="Garamond" w:cs="Garamond"/>
                <w:color w:val="auto"/>
              </w:rPr>
              <w:t>min. 256 GB,</w:t>
            </w:r>
            <w:r>
              <w:rPr>
                <w:rFonts w:ascii="Garamond" w:hAnsi="Garamond" w:cs="Garamond"/>
                <w:color w:val="auto"/>
              </w:rPr>
              <w:t xml:space="preserve"> typ dysku SSD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wielkość pamięci RAM:  min 8 GB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• złącza min. : </w:t>
            </w:r>
            <w:r>
              <w:rPr>
                <w:rFonts w:ascii="Garamond" w:hAnsi="Garamond" w:cs="Garamond"/>
                <w:color w:val="auto"/>
                <w:lang w:eastAsia="en-US"/>
              </w:rPr>
              <w:t>2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x USB 3.0; </w:t>
            </w:r>
            <w:r>
              <w:rPr>
                <w:rFonts w:ascii="Garamond" w:hAnsi="Garamond" w:cs="Garamond"/>
                <w:color w:val="auto"/>
                <w:lang w:eastAsia="en-US"/>
              </w:rPr>
              <w:t>1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x USB 2.0; 1x HDMI; 1x RJ45 , </w:t>
            </w:r>
            <w:r>
              <w:rPr>
                <w:rFonts w:ascii="Garamond" w:hAnsi="Garamond" w:cs="Garamond"/>
                <w:color w:val="auto"/>
                <w:lang w:eastAsia="en-US"/>
              </w:rPr>
              <w:t>wejście audio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, wbudowany </w:t>
            </w:r>
            <w:r w:rsidRPr="00AC758F">
              <w:rPr>
                <w:rFonts w:ascii="Garamond" w:hAnsi="Garamond" w:cs="Garamond"/>
                <w:color w:val="auto"/>
              </w:rPr>
              <w:t>napęd optyczny DVD+/-RW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komunikacja: Bluetooth, Wi-Fi</w:t>
            </w:r>
            <w:r>
              <w:rPr>
                <w:rFonts w:ascii="Arial" w:hAnsi="Arial" w:cs="Arial"/>
                <w:color w:val="1B1D1E"/>
                <w:sz w:val="21"/>
                <w:szCs w:val="21"/>
                <w:shd w:val="clear" w:color="auto" w:fill="FFFFFF"/>
              </w:rPr>
              <w:t>(802.11a/b/g/n/ac)</w:t>
            </w:r>
          </w:p>
          <w:p w:rsidR="00B64847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karta graficzna</w:t>
            </w:r>
          </w:p>
          <w:p w:rsidR="00B64847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>• czytnik kart pamięci</w:t>
            </w:r>
          </w:p>
          <w:p w:rsidR="00B64847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>• mysz komputerowa</w:t>
            </w:r>
          </w:p>
          <w:p w:rsidR="00B64847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>• wbudowana kamera internetowa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</w:p>
          <w:p w:rsidR="00B64847" w:rsidRPr="00AC758F" w:rsidRDefault="00B64847" w:rsidP="00A020AA">
            <w:pPr>
              <w:spacing w:after="0" w:line="240" w:lineRule="auto"/>
              <w:outlineLvl w:val="2"/>
              <w:rPr>
                <w:rFonts w:ascii="Garamond" w:hAnsi="Garamond" w:cs="Garamond"/>
              </w:rPr>
            </w:pPr>
            <w:r w:rsidRPr="00AC758F">
              <w:rPr>
                <w:rFonts w:ascii="Garamond" w:hAnsi="Garamond" w:cs="Garamond"/>
                <w:lang w:eastAsia="en-US"/>
              </w:rPr>
              <w:t xml:space="preserve">• </w:t>
            </w:r>
            <w:r w:rsidRPr="00AC758F">
              <w:rPr>
                <w:rFonts w:ascii="Garamond" w:hAnsi="Garamond" w:cs="Garamond"/>
              </w:rPr>
              <w:t xml:space="preserve">Windows 10 Pro PL (64bit) + partycja recovery (opcja przywrócenia system z dysku) lub równoważny tj. spełniający m.in. poniższe warunki: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System operacyjny ma pozwalać na uruchomienie i pracę z aplikacjami użytkowanymi przez Zamawiającego, w szczególności: MS Office 2010, 2013, 2016;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Pełna polska wersja językowa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Możliwość dokonywania aktualizacji i poprawek systemu poprzez mechanizm zarządzany przez administratora systemu Zamawiającego,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Wbudowana zapora internetowa (firewall) dla ochrony połączeń internetowych; zintegrowana z systemem konsola do zarządzania ustawieniami zapory i regułami IP v4 i v6;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Wbudowane mechanizmy ochrony antywirusowej i przeciw złośliwemu oprogramowaniu z zapewnionymi bezpłatnymi aktualizacjami,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Wsparcie dla większości powszechnie używanych urządzeń peryferyjnych (drukarek, urządzeń sieciowych, standardów USB, Plug&amp;Play, Wi-Fi),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Funkcjonalność automatycznej zmiany domyślnej drukarki w zależności od sieci, do której podłączony jest komputer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Rozbudowane, definiowalne polityki bezpieczeństwa – polityki dla systemu operacyjnego i dla wskazanych aplikacji,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>Możliwość zdalnej automatycznej instalacji, konfiguracji, administrowania oraz aktualizowania systemu, zgodnie z określonymi uprawnieniami poprzez polityki grupowe</w:t>
            </w:r>
            <w:r w:rsidRPr="000B4F5E">
              <w:rPr>
                <w:color w:val="000000"/>
                <w:sz w:val="22"/>
                <w:szCs w:val="22"/>
              </w:rPr>
              <w:t xml:space="preserve">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Zintegrowany z systemem operacyjnym moduł synchronizacji komputera z urządzeniami zewnętrznymi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Mechanizmy logowania do domeny w oparciu o: </w:t>
            </w:r>
          </w:p>
          <w:p w:rsidR="00B64847" w:rsidRPr="000B4F5E" w:rsidRDefault="00B64847" w:rsidP="00A020AA">
            <w:pPr>
              <w:pStyle w:val="Akapitzlist1"/>
              <w:autoSpaceDE w:val="0"/>
              <w:autoSpaceDN w:val="0"/>
              <w:adjustRightInd w:val="0"/>
              <w:ind w:left="417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    a. Login i hasło,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            b. Karty z certyfikatami (smartcard),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ind w:left="984" w:hanging="984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            c. Wirtualne karty (logowanie w oparciu o certyfikat chroniony poprzez moduł TPM),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>Wsparcie dla środowisk Java i .NET Framework 4.x – możliwość uruchomienia aplikacji działających we wskazanych środowiskach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Wsparcie dla JScript i VBScript – możliwość uruchamiania interpretera poleceń,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Zdalna pomoc i współdzielenie aplikacji – możliwość zdalnego przejęcia sesji zalogowanego użytkownika celem rozwiązania problemu z komputerem,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Zarządzanie kontami użytkowników sieci oraz urządzeniami sieciowymi tj. drukarki, modemy, woluminy dyskowe, usługi katalogowe.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Wbudowane w system narzędzie do szyfrowania partycji systemowych komputera, z możliwością przechowywania certyfikatów w mikrochipie TPM (Trusted Platform Module) w wersji minimum 1.2 lub na kluczach pamięci przenośnej USB.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Wbudowane w system narzędzie do szyfrowania dysków przenośnych, z możliwością centralnego zarządzania poprzez polityki grupowe, pozwalające na wymuszenie szyfrowania dysków przenośnych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Możliwość tworzenia i przechowywania kopii zapasowych kluczy odzyskiwania do szyfrowania partycji w usługach katalogowych.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Możliwość instalowania dodatkowych języków interfejsu systemu operacyjnego oraz możliwość zmiany języka bez konieczności reinstalacji systemu.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 xml:space="preserve"> • 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gwarancja min. </w:t>
            </w:r>
            <w:r>
              <w:rPr>
                <w:rFonts w:ascii="Garamond" w:hAnsi="Garamond" w:cs="Garamond"/>
                <w:color w:val="auto"/>
                <w:lang w:eastAsia="en-US"/>
              </w:rPr>
              <w:t>12 miesięcy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; </w:t>
            </w:r>
          </w:p>
          <w:p w:rsidR="00B64847" w:rsidRPr="00AC758F" w:rsidRDefault="00B64847" w:rsidP="00A020AA">
            <w:pPr>
              <w:pStyle w:val="js-popuplinkinline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  <w:tr w:rsidR="00B64847" w:rsidRPr="00AC758F">
        <w:tc>
          <w:tcPr>
            <w:tcW w:w="540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6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  <w:t>Komputer typu All In One</w:t>
            </w:r>
          </w:p>
          <w:p w:rsidR="00B64847" w:rsidRPr="00AC758F" w:rsidRDefault="00B64847" w:rsidP="00A020AA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993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  <w:t>6 sztuk</w:t>
            </w:r>
          </w:p>
        </w:tc>
        <w:tc>
          <w:tcPr>
            <w:tcW w:w="5021" w:type="dxa"/>
          </w:tcPr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Specyfikacja techniczna (minimalne parametry)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przekątna ekranu LCD: 21.5 cali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rozdzielczość: 1920x1080 pikseli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procesor  min. 6 rdzeni w technologii turbo boost, bazowa częstotliwość procesora 1.8 GHz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• </w:t>
            </w:r>
            <w:r>
              <w:rPr>
                <w:rFonts w:ascii="Garamond" w:hAnsi="Garamond" w:cs="Garamond"/>
                <w:color w:val="auto"/>
                <w:lang w:eastAsia="en-US"/>
              </w:rPr>
              <w:t>rodzaj dysku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 </w:t>
            </w:r>
            <w:r w:rsidRPr="00AC758F">
              <w:rPr>
                <w:rFonts w:ascii="Garamond" w:hAnsi="Garamond" w:cs="Garamond"/>
                <w:color w:val="auto"/>
              </w:rPr>
              <w:t>SSD</w:t>
            </w:r>
            <w:r>
              <w:rPr>
                <w:rFonts w:ascii="Garamond" w:hAnsi="Garamond" w:cs="Garamond"/>
                <w:color w:val="auto"/>
              </w:rPr>
              <w:t>, pojemnośc dysku</w:t>
            </w:r>
            <w:r w:rsidRPr="00AC758F">
              <w:rPr>
                <w:rFonts w:ascii="Garamond" w:hAnsi="Garamond" w:cs="Garamond"/>
                <w:color w:val="auto"/>
              </w:rPr>
              <w:t xml:space="preserve"> </w:t>
            </w:r>
            <w:r>
              <w:rPr>
                <w:rFonts w:ascii="Garamond" w:hAnsi="Garamond" w:cs="Garamond"/>
                <w:color w:val="auto"/>
              </w:rPr>
              <w:t xml:space="preserve">256 GB, interfejs dysku </w:t>
            </w:r>
            <w:r w:rsidRPr="00AC758F">
              <w:rPr>
                <w:rFonts w:ascii="Garamond" w:hAnsi="Garamond" w:cs="Garamond"/>
                <w:color w:val="auto"/>
              </w:rPr>
              <w:t xml:space="preserve"> </w:t>
            </w:r>
            <w:r w:rsidRPr="00AC758F">
              <w:rPr>
                <w:rFonts w:ascii="Arial" w:hAnsi="Arial" w:cs="Arial"/>
                <w:color w:val="1B1D1E"/>
                <w:shd w:val="clear" w:color="auto" w:fill="F8F8F8"/>
              </w:rPr>
              <w:t>M.2 (NVMe) 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wielkość pamięci RAM: min. 8 GB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• złącza : </w:t>
            </w:r>
            <w:r>
              <w:rPr>
                <w:rFonts w:ascii="Garamond" w:hAnsi="Garamond" w:cs="Garamond"/>
                <w:color w:val="auto"/>
                <w:lang w:eastAsia="en-US"/>
              </w:rPr>
              <w:t xml:space="preserve">4 x USB (w tym 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1x USB 3.1; </w:t>
            </w:r>
            <w:r>
              <w:rPr>
                <w:rFonts w:ascii="Garamond" w:hAnsi="Garamond" w:cs="Garamond"/>
                <w:color w:val="auto"/>
                <w:lang w:eastAsia="en-US"/>
              </w:rPr>
              <w:t>2 x USB 3.0)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; 1x HDMI; 1x RJ45, wejście audio, wbudowany </w:t>
            </w:r>
            <w:r w:rsidRPr="00AC758F">
              <w:rPr>
                <w:rFonts w:ascii="Garamond" w:hAnsi="Garamond" w:cs="Garamond"/>
                <w:color w:val="auto"/>
              </w:rPr>
              <w:t>napęd optyczny DVD+/-RW</w:t>
            </w:r>
          </w:p>
          <w:p w:rsidR="00B64847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>• komunikacja: Bluetooth, Wi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>Fi</w:t>
            </w:r>
            <w:r>
              <w:rPr>
                <w:rFonts w:ascii="Garamond" w:hAnsi="Garamond" w:cs="Garamond"/>
                <w:color w:val="auto"/>
                <w:lang w:eastAsia="en-US"/>
              </w:rPr>
              <w:t>(802.11/a/b/g/n/ac)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>• karta sieciowa przewodowa 10/100/1000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wbudowana kamera internetowa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karta graficzna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klawiatura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 w:rsidRPr="00AC758F">
              <w:rPr>
                <w:rFonts w:ascii="Garamond" w:hAnsi="Garamond" w:cs="Garamond"/>
                <w:color w:val="auto"/>
                <w:lang w:eastAsia="en-US"/>
              </w:rPr>
              <w:t>• mysz komputerowa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</w:p>
          <w:p w:rsidR="00B64847" w:rsidRPr="00AC758F" w:rsidRDefault="00B64847" w:rsidP="00A020AA">
            <w:pPr>
              <w:spacing w:after="0" w:line="240" w:lineRule="auto"/>
              <w:outlineLvl w:val="2"/>
              <w:rPr>
                <w:rFonts w:ascii="Garamond" w:hAnsi="Garamond" w:cs="Garamond"/>
              </w:rPr>
            </w:pPr>
            <w:r w:rsidRPr="00AC758F">
              <w:rPr>
                <w:rFonts w:ascii="Garamond" w:hAnsi="Garamond" w:cs="Garamond"/>
                <w:lang w:eastAsia="en-US"/>
              </w:rPr>
              <w:t xml:space="preserve">• </w:t>
            </w:r>
            <w:r w:rsidRPr="00AC758F">
              <w:rPr>
                <w:rFonts w:ascii="Garamond" w:hAnsi="Garamond" w:cs="Garamond"/>
              </w:rPr>
              <w:t xml:space="preserve">Windows 10 Pro PL (64bit) + partycja recovery (opcja przywrócenia system z dysku) lub równoważny tj. spełniający m.in. poniższe warunki: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System operacyjny ma pozwalać na uruchomienie i pracę z aplikacjami użytkowanymi przez Zamawiającego, w szczególności: MS Office 2010, 2013, 2016;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Pełna polska wersja językowa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Możliwość dokonywania aktualizacji i poprawek systemu poprzez mechanizm zarządzany przez administratora systemu Zamawiającego,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Wbudowana zapora internetowa (firewall) dla ochrony połączeń internetowych; zintegrowana z systemem konsola do zarządzania ustawieniami zapory i regułami IP v4 i v6;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Wbudowane mechanizmy ochrony antywirusowej i przeciw złośliwemu oprogramowaniu z zapewnionymi bezpłatnymi aktualizacjami,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Wsparcie dla większości powszechnie używanych urządzeń peryferyjnych (drukarek, urządzeń sieciowych, standardów USB, Plug&amp;Play, Wi-Fi),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Funkcjonalność automatycznej zmiany domyślnej drukarki w zależności od sieci, do której podłączony jest komputer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Rozbudowane, definiowalne polityki bezpieczeństwa – polityki dla systemu operacyjnego i dla wskazanych aplikacji,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>Możliwość zdalnej automatycznej instalacji, konfiguracji, administrowania oraz aktualizowania systemu, zgodnie z określonymi uprawnieniami poprzez polityki grupowe</w:t>
            </w:r>
            <w:r w:rsidRPr="000B4F5E">
              <w:rPr>
                <w:color w:val="000000"/>
                <w:sz w:val="22"/>
                <w:szCs w:val="22"/>
              </w:rPr>
              <w:t xml:space="preserve">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Zintegrowany z systemem operacyjnym moduł synchronizacji komputera z urządzeniami zewnętrznymi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7" w:hanging="425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Mechanizmy logowania do domeny w oparciu o: </w:t>
            </w:r>
          </w:p>
          <w:p w:rsidR="00B64847" w:rsidRPr="000B4F5E" w:rsidRDefault="00B64847" w:rsidP="00A020AA">
            <w:pPr>
              <w:pStyle w:val="Akapitzlist1"/>
              <w:autoSpaceDE w:val="0"/>
              <w:autoSpaceDN w:val="0"/>
              <w:adjustRightInd w:val="0"/>
              <w:ind w:left="417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    a. Login i hasło,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            b. Karty z certyfikatami (smartcard),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ind w:left="984" w:hanging="984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            c. Wirtualne karty (logowanie w oparciu o certyfikat chroniony poprzez moduł TPM),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>Wsparcie dla środowisk Java i .NET Framework 4.x – możliwość uruchomienia aplikacji działających we wskazanych środowiskach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Wsparcie dla JScript i VBScript – możliwość uruchamiania interpretera poleceń,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Zdalna pomoc i współdzielenie aplikacji – możliwość zdalnego przejęcia sesji zalogowanego użytkownika celem rozwiązania problemu z komputerem,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Zarządzanie kontami użytkowników sieci oraz urządzeniami sieciowymi tj. drukarki, modemy, woluminy dyskowe, usługi katalogowe.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Wbudowane w system narzędzie do szyfrowania partycji systemowych komputera, z możliwością przechowywania certyfikatów w mikrochipie TPM (Trusted Platform Module) w wersji minimum 1.2 lub na kluczach pamięci przenośnej USB.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Wbudowane w system narzędzie do szyfrowania dysków przenośnych, z możliwością centralnego zarządzania poprzez polityki grupowe, pozwalające na wymuszenie szyfrowania dysków przenośnych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Możliwość tworzenia i przechowywania kopii zapasowych kluczy odzyskiwania do szyfrowania partycji w usługach katalogowych. </w:t>
            </w:r>
          </w:p>
          <w:p w:rsidR="00B64847" w:rsidRPr="00AC758F" w:rsidRDefault="00B64847" w:rsidP="00F60B89">
            <w:pPr>
              <w:numPr>
                <w:ilvl w:val="1"/>
                <w:numId w:val="3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Garamond" w:hAnsi="Garamond" w:cs="Garamond"/>
                <w:color w:val="000000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Możliwość instalowania dodatkowych języków interfejsu systemu operacyjnego oraz możliwość zmiany języka bez konieczności reinstalacji systemu. 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  <w:r>
              <w:rPr>
                <w:rFonts w:ascii="Garamond" w:hAnsi="Garamond" w:cs="Garamond"/>
                <w:color w:val="auto"/>
                <w:lang w:eastAsia="en-US"/>
              </w:rPr>
              <w:t xml:space="preserve"> • </w:t>
            </w:r>
            <w:r w:rsidRPr="00AC758F">
              <w:rPr>
                <w:rFonts w:ascii="Garamond" w:hAnsi="Garamond" w:cs="Garamond"/>
                <w:color w:val="auto"/>
                <w:lang w:eastAsia="en-US"/>
              </w:rPr>
              <w:t xml:space="preserve">gwarancja min. 36 miesięcy; </w:t>
            </w:r>
          </w:p>
          <w:p w:rsidR="00B64847" w:rsidRPr="00AC758F" w:rsidRDefault="00B64847" w:rsidP="00A020AA">
            <w:pPr>
              <w:spacing w:after="0" w:line="240" w:lineRule="auto"/>
              <w:outlineLvl w:val="2"/>
              <w:rPr>
                <w:rFonts w:ascii="Garamond" w:hAnsi="Garamond" w:cs="Garamond"/>
                <w:color w:val="auto"/>
              </w:rPr>
            </w:pPr>
          </w:p>
          <w:p w:rsidR="00B64847" w:rsidRPr="00AC758F" w:rsidRDefault="00B64847" w:rsidP="00A020AA">
            <w:pPr>
              <w:spacing w:after="0" w:line="240" w:lineRule="auto"/>
              <w:outlineLvl w:val="2"/>
              <w:rPr>
                <w:rFonts w:ascii="Garamond" w:hAnsi="Garamond" w:cs="Garamond"/>
                <w:color w:val="000000"/>
              </w:rPr>
            </w:pPr>
          </w:p>
        </w:tc>
      </w:tr>
      <w:tr w:rsidR="00B64847" w:rsidRPr="00AC758F">
        <w:tc>
          <w:tcPr>
            <w:tcW w:w="540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  <w:lang w:eastAsia="en-US"/>
              </w:rPr>
            </w:pPr>
          </w:p>
        </w:tc>
        <w:tc>
          <w:tcPr>
            <w:tcW w:w="3076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  <w:t>Microsoft Office od 2016 lub nowszy lub równoważny – okres licencji: wieczysta</w:t>
            </w:r>
          </w:p>
        </w:tc>
        <w:tc>
          <w:tcPr>
            <w:tcW w:w="993" w:type="dxa"/>
          </w:tcPr>
          <w:p w:rsidR="00B64847" w:rsidRPr="00AC758F" w:rsidRDefault="00B64847" w:rsidP="00A020AA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color w:val="auto"/>
                <w:sz w:val="22"/>
                <w:szCs w:val="22"/>
                <w:lang w:eastAsia="en-US"/>
              </w:rPr>
              <w:t>12 sztuk</w:t>
            </w:r>
          </w:p>
        </w:tc>
        <w:tc>
          <w:tcPr>
            <w:tcW w:w="5021" w:type="dxa"/>
          </w:tcPr>
          <w:p w:rsidR="00B64847" w:rsidRPr="00AC758F" w:rsidRDefault="00B64847" w:rsidP="00A020AA">
            <w:pPr>
              <w:spacing w:after="0" w:line="240" w:lineRule="auto"/>
              <w:jc w:val="both"/>
              <w:outlineLvl w:val="2"/>
              <w:rPr>
                <w:rFonts w:ascii="Garamond" w:hAnsi="Garamond" w:cs="Garamond"/>
              </w:rPr>
            </w:pPr>
            <w:r w:rsidRPr="00AC758F">
              <w:rPr>
                <w:rFonts w:ascii="Garamond" w:hAnsi="Garamond" w:cs="Garamond"/>
                <w:color w:val="000000"/>
              </w:rPr>
              <w:t xml:space="preserve">Pakiet oprogramowania biurowego Pakiet Microsoft Office od 2016 </w:t>
            </w:r>
            <w:r>
              <w:rPr>
                <w:rFonts w:ascii="Garamond" w:hAnsi="Garamond" w:cs="Garamond"/>
                <w:color w:val="000000"/>
              </w:rPr>
              <w:t>lub</w:t>
            </w:r>
            <w:r w:rsidRPr="00AC758F">
              <w:rPr>
                <w:rFonts w:ascii="Garamond" w:hAnsi="Garamond" w:cs="Garamond"/>
                <w:color w:val="000000"/>
              </w:rPr>
              <w:t xml:space="preserve"> nowszy lub równoważny stabilny pakiet biurowy, </w:t>
            </w:r>
            <w:r w:rsidRPr="00AC758F">
              <w:rPr>
                <w:rFonts w:ascii="Garamond" w:hAnsi="Garamond" w:cs="Garamond"/>
              </w:rPr>
              <w:t xml:space="preserve">spełniający poniższe warunki: </w:t>
            </w:r>
          </w:p>
          <w:p w:rsidR="00B64847" w:rsidRPr="00AC758F" w:rsidRDefault="00B64847" w:rsidP="00A020AA">
            <w:pPr>
              <w:spacing w:after="0" w:line="240" w:lineRule="auto"/>
              <w:jc w:val="both"/>
              <w:outlineLvl w:val="2"/>
              <w:rPr>
                <w:rFonts w:ascii="Garamond" w:hAnsi="Garamond" w:cs="Garamond"/>
              </w:rPr>
            </w:pP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317" w:hanging="284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Pakiet biurowy zawiera: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4"/>
              </w:numPr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edytor tekstu,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4"/>
              </w:numPr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arkusz kalkulacyjny,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4"/>
              </w:numPr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color w:val="000000"/>
                <w:sz w:val="22"/>
                <w:szCs w:val="22"/>
              </w:rPr>
              <w:t>narzędzie do przygotowywania i tworzenia prezentacji multimedialnych,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4"/>
              </w:numPr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narzędzie zarządzania informacją (poczta elektroniczna, kalendarz, kontakt i zadania)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417" w:hanging="283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Interfejs użytkownika w pełnej polskiej wersji językowej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417" w:hanging="283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>Prawidłowe odczytywanie i zapisywanie danych w dokumentach w formatach: .DOC, .DOCX, .XLS, .XLSX, XLSM, .PPT, .PPTX, .MDB, ACCDB, w tym obsługa formatowania, makr, formuł i formularzy w plikach wytworzonych w MS Office 2003, MS Office 2007, MS Office 2010, MS Oficce 2013, MS Office 2016 bez utraty danych oraz bez konieczności reformatowania dokumentów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417" w:hanging="283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Możliwość automatycznego odzyskiwania dokumentów elektronicznych w wypadku nieoczkiwanego zamknięcia aplikacji, np. w wyniku wyłączenia komputera.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417" w:hanging="283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Automatyczne wyróżnianie i aktywowanie hiperłączy w dokumentach podczas edycji i odczytu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417" w:hanging="283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Oprogramowanie zawiera narzędzia programistyczne umożliwiające automatyzację pracy i wymianę danych pomiędzy dokumentami i aplikacjami (język makropoleceń, język skryptów) </w:t>
            </w:r>
          </w:p>
          <w:p w:rsidR="00B64847" w:rsidRPr="000B4F5E" w:rsidRDefault="00B64847" w:rsidP="00F60B89">
            <w:pPr>
              <w:pStyle w:val="Akapitzlist1"/>
              <w:numPr>
                <w:ilvl w:val="0"/>
                <w:numId w:val="5"/>
              </w:numPr>
              <w:ind w:left="417" w:hanging="283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0B4F5E">
              <w:rPr>
                <w:rFonts w:ascii="Garamond" w:hAnsi="Garamond" w:cs="Garamond"/>
                <w:sz w:val="22"/>
                <w:szCs w:val="22"/>
              </w:rPr>
              <w:t xml:space="preserve">Wszystkie aplikacje w pakiecie oprogramowania biurowego muszą być integralną częścią tego samego pakietu, współpracować ze sobą (osadzanie i wymiana danych), posiadać jednolity interfejs oraz ten sam jednolity sposób obsługi. </w:t>
            </w:r>
          </w:p>
          <w:p w:rsidR="00B64847" w:rsidRPr="00AC758F" w:rsidRDefault="00B64847" w:rsidP="00A020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 w:cs="Garamond"/>
                <w:lang w:eastAsia="en-US"/>
              </w:rPr>
            </w:pPr>
            <w:r w:rsidRPr="00AC758F">
              <w:rPr>
                <w:rFonts w:ascii="Garamond" w:hAnsi="Garamond" w:cs="Garamond"/>
              </w:rPr>
              <w:t>Wyżej wymienione aplikacje muszą być zawart</w:t>
            </w:r>
            <w:r>
              <w:rPr>
                <w:rFonts w:ascii="Garamond" w:hAnsi="Garamond" w:cs="Garamond"/>
              </w:rPr>
              <w:t>e</w:t>
            </w:r>
            <w:r w:rsidRPr="00AC758F">
              <w:rPr>
                <w:rFonts w:ascii="Garamond" w:hAnsi="Garamond" w:cs="Garamond"/>
              </w:rPr>
              <w:t xml:space="preserve"> w pakiecie oraz posiadać dożywotnią licencję na użytkowanie</w:t>
            </w:r>
          </w:p>
          <w:p w:rsidR="00B64847" w:rsidRPr="00AC758F" w:rsidRDefault="00B64847" w:rsidP="00A0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auto"/>
                <w:lang w:eastAsia="en-US"/>
              </w:rPr>
            </w:pPr>
          </w:p>
        </w:tc>
      </w:tr>
    </w:tbl>
    <w:p w:rsidR="00B64847" w:rsidRPr="00AC758F" w:rsidRDefault="00B64847" w:rsidP="00F60B89">
      <w:pPr>
        <w:pStyle w:val="Default"/>
        <w:spacing w:line="276" w:lineRule="auto"/>
        <w:jc w:val="both"/>
        <w:rPr>
          <w:rFonts w:ascii="Garamond" w:hAnsi="Garamond" w:cs="Garamond"/>
          <w:b/>
          <w:bCs/>
          <w:color w:val="00000A"/>
          <w:sz w:val="22"/>
          <w:szCs w:val="22"/>
          <w:lang w:eastAsia="en-US"/>
        </w:rPr>
      </w:pPr>
    </w:p>
    <w:p w:rsidR="00B64847" w:rsidRPr="00B05332" w:rsidRDefault="00B64847" w:rsidP="0043162C">
      <w:pPr>
        <w:spacing w:after="0" w:line="240" w:lineRule="auto"/>
        <w:jc w:val="right"/>
        <w:rPr>
          <w:rFonts w:ascii="Calibri Light" w:hAnsi="Calibri Light" w:cs="Calibri Light"/>
          <w:sz w:val="28"/>
          <w:szCs w:val="28"/>
        </w:rPr>
      </w:pPr>
    </w:p>
    <w:sectPr w:rsidR="00B64847" w:rsidRPr="00B05332" w:rsidSect="00041D1C">
      <w:headerReference w:type="default" r:id="rId7"/>
      <w:footerReference w:type="default" r:id="rId8"/>
      <w:pgSz w:w="11906" w:h="16838"/>
      <w:pgMar w:top="1417" w:right="991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47" w:rsidRDefault="00B64847" w:rsidP="00CB0E3F">
      <w:pPr>
        <w:spacing w:after="0" w:line="240" w:lineRule="auto"/>
      </w:pPr>
      <w:r>
        <w:separator/>
      </w:r>
    </w:p>
  </w:endnote>
  <w:endnote w:type="continuationSeparator" w:id="0">
    <w:p w:rsidR="00B64847" w:rsidRDefault="00B64847" w:rsidP="00CB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47" w:rsidRPr="00041D1C" w:rsidRDefault="00B64847" w:rsidP="00041D1C">
    <w:pPr>
      <w:pStyle w:val="Footer"/>
      <w:tabs>
        <w:tab w:val="clear" w:pos="9072"/>
      </w:tabs>
      <w:jc w:val="center"/>
      <w:rPr>
        <w:rFonts w:ascii="Calibri Light" w:hAnsi="Calibri Light" w:cs="Calibri Light"/>
        <w:b/>
        <w:bCs/>
        <w:i/>
        <w:iCs/>
        <w:sz w:val="18"/>
        <w:szCs w:val="18"/>
      </w:rPr>
    </w:pPr>
    <w:r>
      <w:rPr>
        <w:rFonts w:ascii="Calibri Light" w:hAnsi="Calibri Light" w:cs="Calibri Light"/>
        <w:b/>
        <w:bCs/>
        <w:i/>
        <w:iCs/>
        <w:sz w:val="20"/>
        <w:szCs w:val="20"/>
      </w:rPr>
      <w:t>„</w:t>
    </w:r>
    <w:r w:rsidRPr="008F7701">
      <w:rPr>
        <w:rFonts w:ascii="Calibri Light" w:hAnsi="Calibri Light" w:cs="Calibri Light"/>
        <w:b/>
        <w:bCs/>
        <w:i/>
        <w:iCs/>
        <w:sz w:val="20"/>
        <w:szCs w:val="20"/>
      </w:rPr>
      <w:t>Podniesienie kompetencji cyfrowych mieszk</w:t>
    </w:r>
    <w:r>
      <w:rPr>
        <w:rFonts w:ascii="Calibri Light" w:hAnsi="Calibri Light" w:cs="Calibri Light"/>
        <w:b/>
        <w:bCs/>
        <w:i/>
        <w:iCs/>
        <w:sz w:val="20"/>
        <w:szCs w:val="20"/>
      </w:rPr>
      <w:t>ańców województw: kujawsko-pomorskiego i łódzkiego”</w:t>
    </w:r>
  </w:p>
  <w:p w:rsidR="00B64847" w:rsidRPr="00041D1C" w:rsidRDefault="00B64847" w:rsidP="00041D1C">
    <w:pPr>
      <w:pStyle w:val="Footer"/>
      <w:tabs>
        <w:tab w:val="clear" w:pos="9072"/>
      </w:tabs>
      <w:jc w:val="center"/>
      <w:rPr>
        <w:rFonts w:ascii="Calibri Light" w:hAnsi="Calibri Light" w:cs="Calibri Light"/>
        <w:i/>
        <w:iCs/>
        <w:sz w:val="18"/>
        <w:szCs w:val="18"/>
      </w:rPr>
    </w:pPr>
    <w:r w:rsidRPr="00041D1C">
      <w:rPr>
        <w:rFonts w:ascii="Calibri Light" w:hAnsi="Calibri Light" w:cs="Calibri Light"/>
        <w:i/>
        <w:iCs/>
        <w:sz w:val="18"/>
        <w:szCs w:val="18"/>
      </w:rPr>
      <w:t>Projekt współfinansowany przez Unię Europejską ze środków Europejskiego Funduszu Rozwoju Regionalnego w ramach Programu Operacyjnego Polska Cyfrowa na lata 2014-2020.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47" w:rsidRDefault="00B64847" w:rsidP="00CB0E3F">
      <w:pPr>
        <w:spacing w:after="0" w:line="240" w:lineRule="auto"/>
      </w:pPr>
      <w:r>
        <w:separator/>
      </w:r>
    </w:p>
  </w:footnote>
  <w:footnote w:type="continuationSeparator" w:id="0">
    <w:p w:rsidR="00B64847" w:rsidRDefault="00B64847" w:rsidP="00CB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47" w:rsidRPr="0078589B" w:rsidRDefault="00B64847" w:rsidP="00924A9E">
    <w:pPr>
      <w:pStyle w:val="Header"/>
      <w:jc w:val="center"/>
      <w:rPr>
        <w:rFonts w:ascii="Calibri Light" w:hAnsi="Calibri Light" w:cs="Calibri Light"/>
      </w:rPr>
    </w:pPr>
    <w:r w:rsidRPr="00C45D45">
      <w:rPr>
        <w:rFonts w:ascii="Calibri Light" w:hAnsi="Calibri Light" w:cs="Calibri Ligh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68.6pt;height:65.4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016"/>
    <w:multiLevelType w:val="hybridMultilevel"/>
    <w:tmpl w:val="FBDAA224"/>
    <w:lvl w:ilvl="0" w:tplc="AE2C7CF8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93FF8"/>
    <w:multiLevelType w:val="hybridMultilevel"/>
    <w:tmpl w:val="AFBEAE88"/>
    <w:lvl w:ilvl="0" w:tplc="355EB3C2">
      <w:start w:val="1"/>
      <w:numFmt w:val="bullet"/>
      <w:lvlText w:val=""/>
      <w:lvlJc w:val="left"/>
      <w:pPr>
        <w:ind w:left="9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cs="Wingdings" w:hint="default"/>
      </w:rPr>
    </w:lvl>
  </w:abstractNum>
  <w:abstractNum w:abstractNumId="2">
    <w:nsid w:val="57EF2ABD"/>
    <w:multiLevelType w:val="hybridMultilevel"/>
    <w:tmpl w:val="5C40940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C9046BE"/>
    <w:multiLevelType w:val="hybridMultilevel"/>
    <w:tmpl w:val="464C3D2A"/>
    <w:lvl w:ilvl="0" w:tplc="355EB3C2">
      <w:start w:val="1"/>
      <w:numFmt w:val="bullet"/>
      <w:lvlText w:val="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">
    <w:nsid w:val="6CAD2F37"/>
    <w:multiLevelType w:val="hybridMultilevel"/>
    <w:tmpl w:val="D23604D8"/>
    <w:lvl w:ilvl="0" w:tplc="FFFFFFFF">
      <w:start w:val="1"/>
      <w:numFmt w:val="ideographDigital"/>
      <w:lvlText w:val=""/>
      <w:lvlJc w:val="left"/>
    </w:lvl>
    <w:lvl w:ilvl="1" w:tplc="355EB3C2">
      <w:start w:val="1"/>
      <w:numFmt w:val="bullet"/>
      <w:lvlText w:val="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D89"/>
    <w:rsid w:val="00041D1C"/>
    <w:rsid w:val="000B2C44"/>
    <w:rsid w:val="000B4F5E"/>
    <w:rsid w:val="000C6497"/>
    <w:rsid w:val="000D458C"/>
    <w:rsid w:val="000E5538"/>
    <w:rsid w:val="00111A14"/>
    <w:rsid w:val="002323A3"/>
    <w:rsid w:val="0029087D"/>
    <w:rsid w:val="002B2AB9"/>
    <w:rsid w:val="0030291E"/>
    <w:rsid w:val="00353FE4"/>
    <w:rsid w:val="00364A08"/>
    <w:rsid w:val="00386A53"/>
    <w:rsid w:val="00396FD6"/>
    <w:rsid w:val="003C5BDA"/>
    <w:rsid w:val="00413E8E"/>
    <w:rsid w:val="004161FA"/>
    <w:rsid w:val="00424D89"/>
    <w:rsid w:val="0043162C"/>
    <w:rsid w:val="00445E82"/>
    <w:rsid w:val="00471550"/>
    <w:rsid w:val="005763BE"/>
    <w:rsid w:val="005B6064"/>
    <w:rsid w:val="005D759D"/>
    <w:rsid w:val="005F0A9C"/>
    <w:rsid w:val="00655EEF"/>
    <w:rsid w:val="006B32E8"/>
    <w:rsid w:val="006D52E8"/>
    <w:rsid w:val="0071128D"/>
    <w:rsid w:val="0071179A"/>
    <w:rsid w:val="007212A1"/>
    <w:rsid w:val="00727D23"/>
    <w:rsid w:val="0078589B"/>
    <w:rsid w:val="007931A3"/>
    <w:rsid w:val="008920FE"/>
    <w:rsid w:val="008D6C60"/>
    <w:rsid w:val="008F7701"/>
    <w:rsid w:val="00924A9E"/>
    <w:rsid w:val="009B201F"/>
    <w:rsid w:val="009D3C1B"/>
    <w:rsid w:val="00A00FF6"/>
    <w:rsid w:val="00A020AA"/>
    <w:rsid w:val="00A048CA"/>
    <w:rsid w:val="00A559D4"/>
    <w:rsid w:val="00A762D4"/>
    <w:rsid w:val="00AC758F"/>
    <w:rsid w:val="00AD5CA4"/>
    <w:rsid w:val="00AD6059"/>
    <w:rsid w:val="00AD70F3"/>
    <w:rsid w:val="00B05332"/>
    <w:rsid w:val="00B15B9C"/>
    <w:rsid w:val="00B461C7"/>
    <w:rsid w:val="00B64847"/>
    <w:rsid w:val="00B920BA"/>
    <w:rsid w:val="00BD5CD4"/>
    <w:rsid w:val="00C45D45"/>
    <w:rsid w:val="00C51CA6"/>
    <w:rsid w:val="00C808BE"/>
    <w:rsid w:val="00CA01CB"/>
    <w:rsid w:val="00CA61B3"/>
    <w:rsid w:val="00CB0E3F"/>
    <w:rsid w:val="00CE1D7E"/>
    <w:rsid w:val="00CE52D9"/>
    <w:rsid w:val="00CE5FCA"/>
    <w:rsid w:val="00D73535"/>
    <w:rsid w:val="00DB6312"/>
    <w:rsid w:val="00DF5161"/>
    <w:rsid w:val="00E160E3"/>
    <w:rsid w:val="00EC746B"/>
    <w:rsid w:val="00F60B89"/>
    <w:rsid w:val="00F61D01"/>
    <w:rsid w:val="00FB6FA6"/>
    <w:rsid w:val="00FC1777"/>
    <w:rsid w:val="00FF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89"/>
    <w:pPr>
      <w:spacing w:after="200" w:line="276" w:lineRule="auto"/>
    </w:pPr>
    <w:rPr>
      <w:rFonts w:eastAsia="Times New Roman" w:cs="Calibri"/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0E3F"/>
  </w:style>
  <w:style w:type="paragraph" w:styleId="Footer">
    <w:name w:val="footer"/>
    <w:basedOn w:val="Normal"/>
    <w:link w:val="FooterChar"/>
    <w:uiPriority w:val="99"/>
    <w:rsid w:val="00CB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E3F"/>
  </w:style>
  <w:style w:type="table" w:styleId="TableGrid">
    <w:name w:val="Table Grid"/>
    <w:basedOn w:val="TableNormal"/>
    <w:uiPriority w:val="99"/>
    <w:rsid w:val="0078589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1"/>
    <w:uiPriority w:val="99"/>
    <w:qFormat/>
    <w:rsid w:val="007931A3"/>
    <w:pPr>
      <w:ind w:left="720"/>
    </w:pPr>
  </w:style>
  <w:style w:type="paragraph" w:customStyle="1" w:styleId="Default">
    <w:name w:val="Default"/>
    <w:uiPriority w:val="99"/>
    <w:rsid w:val="00F60B89"/>
    <w:rPr>
      <w:rFonts w:ascii="Arial" w:hAnsi="Arial" w:cs="Arial"/>
      <w:color w:val="000000"/>
      <w:sz w:val="24"/>
      <w:szCs w:val="24"/>
    </w:rPr>
  </w:style>
  <w:style w:type="character" w:customStyle="1" w:styleId="ListParagraphChar1">
    <w:name w:val="List Paragraph Char1"/>
    <w:link w:val="ListParagraph"/>
    <w:uiPriority w:val="99"/>
    <w:locked/>
    <w:rsid w:val="00F60B89"/>
  </w:style>
  <w:style w:type="paragraph" w:customStyle="1" w:styleId="js-popuplinkinline">
    <w:name w:val="js-popuplink_inline"/>
    <w:basedOn w:val="Normal"/>
    <w:uiPriority w:val="99"/>
    <w:rsid w:val="00F60B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kapitzlist1">
    <w:name w:val="Akapit z listą1"/>
    <w:basedOn w:val="Normal"/>
    <w:link w:val="ListParagraphChar"/>
    <w:uiPriority w:val="99"/>
    <w:rsid w:val="00F60B89"/>
    <w:pPr>
      <w:spacing w:after="0" w:line="240" w:lineRule="auto"/>
      <w:ind w:left="720"/>
    </w:pPr>
    <w:rPr>
      <w:rFonts w:eastAsia="Calibri"/>
      <w:color w:val="auto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F60B89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711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10"/>
    <w:rPr>
      <w:rFonts w:ascii="Times New Roman" w:eastAsia="Times New Roman" w:hAnsi="Times New Roman"/>
      <w:color w:val="00000A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1389</Words>
  <Characters>8337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bytme_000</dc:creator>
  <cp:keywords/>
  <dc:description/>
  <cp:lastModifiedBy>admin</cp:lastModifiedBy>
  <cp:revision>4</cp:revision>
  <cp:lastPrinted>2020-08-11T07:08:00Z</cp:lastPrinted>
  <dcterms:created xsi:type="dcterms:W3CDTF">2020-08-06T07:24:00Z</dcterms:created>
  <dcterms:modified xsi:type="dcterms:W3CDTF">2020-08-11T07:09:00Z</dcterms:modified>
</cp:coreProperties>
</file>