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47" w:rsidRPr="002442B3" w:rsidRDefault="00EE2D47" w:rsidP="002442B3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SIWZ</w:t>
      </w:r>
    </w:p>
    <w:p w:rsidR="00EE2D47" w:rsidRPr="002442B3" w:rsidRDefault="00EE2D47" w:rsidP="00660349">
      <w:pPr>
        <w:pStyle w:val="ListParagraph"/>
        <w:suppressAutoHyphens w:val="0"/>
        <w:spacing w:line="36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Opis p</w:t>
      </w:r>
      <w:r w:rsidRPr="002442B3">
        <w:rPr>
          <w:rFonts w:ascii="Times New Roman" w:hAnsi="Times New Roman" w:cs="Times New Roman"/>
          <w:b/>
          <w:bCs/>
        </w:rPr>
        <w:t>rzedmiot</w:t>
      </w:r>
      <w:r>
        <w:rPr>
          <w:rFonts w:ascii="Times New Roman" w:hAnsi="Times New Roman" w:cs="Times New Roman"/>
          <w:b/>
          <w:bCs/>
        </w:rPr>
        <w:t>u</w:t>
      </w:r>
      <w:r w:rsidRPr="002442B3">
        <w:rPr>
          <w:rFonts w:ascii="Times New Roman" w:hAnsi="Times New Roman" w:cs="Times New Roman"/>
          <w:b/>
          <w:bCs/>
        </w:rPr>
        <w:t xml:space="preserve"> zamówienia</w:t>
      </w:r>
    </w:p>
    <w:p w:rsidR="00EE2D47" w:rsidRPr="002442B3" w:rsidRDefault="00EE2D47" w:rsidP="00B472F4">
      <w:pPr>
        <w:pStyle w:val="ListParagraph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bCs/>
        </w:rPr>
      </w:pPr>
      <w:r w:rsidRPr="002442B3">
        <w:rPr>
          <w:rFonts w:ascii="Times New Roman" w:hAnsi="Times New Roman" w:cs="Times New Roman"/>
          <w:lang w:eastAsia="pl-PL"/>
        </w:rPr>
        <w:t>Przedmiotem zamówienia jest usługa cateringu – przygotowanie i dostawa wyżywienia dla dzieci w wieku przedszkolnym 3-6 lat, które będą uczęszczać do Publicznego Przedszkola „Leśna Kraina” w Dąbrowie Biskupiej od 01.09.2020 r. do 31.08.2021 r.</w:t>
      </w:r>
    </w:p>
    <w:p w:rsidR="00EE2D47" w:rsidRPr="002442B3" w:rsidRDefault="00EE2D47" w:rsidP="00B472F4">
      <w:pPr>
        <w:pStyle w:val="ListParagraph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bCs/>
        </w:rPr>
      </w:pPr>
      <w:r w:rsidRPr="002442B3">
        <w:rPr>
          <w:rFonts w:ascii="Times New Roman" w:hAnsi="Times New Roman" w:cs="Times New Roman"/>
          <w:lang w:eastAsia="pl-PL"/>
        </w:rPr>
        <w:t>Przedszkole dysponuje 125 miejscami. Na dzień ogłoszenia przetargu do przedszkola zapisanych jest 93 dzieci, w tym na :</w:t>
      </w:r>
    </w:p>
    <w:p w:rsidR="00EE2D47" w:rsidRPr="002442B3" w:rsidRDefault="00EE2D47" w:rsidP="00B472F4">
      <w:pPr>
        <w:pStyle w:val="ListParagraph"/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śniadanie </w:t>
      </w:r>
      <w:r w:rsidRPr="002442B3">
        <w:rPr>
          <w:rFonts w:ascii="Times New Roman" w:hAnsi="Times New Roman" w:cs="Times New Roman"/>
          <w:lang w:eastAsia="pl-PL"/>
        </w:rPr>
        <w:tab/>
      </w:r>
      <w:r w:rsidRPr="002442B3">
        <w:rPr>
          <w:rFonts w:ascii="Times New Roman" w:hAnsi="Times New Roman" w:cs="Times New Roman"/>
          <w:lang w:eastAsia="pl-PL"/>
        </w:rPr>
        <w:tab/>
      </w:r>
      <w:r w:rsidRPr="002442B3">
        <w:rPr>
          <w:rFonts w:ascii="Times New Roman" w:hAnsi="Times New Roman" w:cs="Times New Roman"/>
          <w:lang w:eastAsia="pl-PL"/>
        </w:rPr>
        <w:tab/>
        <w:t>93 dzieci</w:t>
      </w:r>
    </w:p>
    <w:p w:rsidR="00EE2D47" w:rsidRPr="002442B3" w:rsidRDefault="00EE2D47" w:rsidP="00B472F4">
      <w:pPr>
        <w:pStyle w:val="ListParagraph"/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obiad</w:t>
      </w:r>
      <w:r w:rsidRPr="002442B3">
        <w:rPr>
          <w:rFonts w:ascii="Times New Roman" w:hAnsi="Times New Roman" w:cs="Times New Roman"/>
          <w:lang w:eastAsia="pl-PL"/>
        </w:rPr>
        <w:tab/>
      </w:r>
      <w:r w:rsidRPr="002442B3">
        <w:rPr>
          <w:rFonts w:ascii="Times New Roman" w:hAnsi="Times New Roman" w:cs="Times New Roman"/>
          <w:lang w:eastAsia="pl-PL"/>
        </w:rPr>
        <w:tab/>
      </w:r>
      <w:r w:rsidRPr="002442B3">
        <w:rPr>
          <w:rFonts w:ascii="Times New Roman" w:hAnsi="Times New Roman" w:cs="Times New Roman"/>
          <w:lang w:eastAsia="pl-PL"/>
        </w:rPr>
        <w:tab/>
        <w:t>93 dzieci</w:t>
      </w:r>
    </w:p>
    <w:p w:rsidR="00EE2D47" w:rsidRPr="002442B3" w:rsidRDefault="00EE2D47" w:rsidP="002442B3">
      <w:pPr>
        <w:pStyle w:val="ListParagraph"/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podwieczorek</w:t>
      </w:r>
      <w:r w:rsidRPr="002442B3">
        <w:rPr>
          <w:rFonts w:ascii="Times New Roman" w:hAnsi="Times New Roman" w:cs="Times New Roman"/>
          <w:lang w:eastAsia="pl-PL"/>
        </w:rPr>
        <w:tab/>
      </w:r>
      <w:r w:rsidRPr="002442B3">
        <w:rPr>
          <w:rFonts w:ascii="Times New Roman" w:hAnsi="Times New Roman" w:cs="Times New Roman"/>
          <w:lang w:eastAsia="pl-PL"/>
        </w:rPr>
        <w:tab/>
        <w:t>87 dzieci</w:t>
      </w:r>
    </w:p>
    <w:p w:rsidR="00EE2D47" w:rsidRPr="00B13F9D" w:rsidRDefault="00EE2D47" w:rsidP="00B13F9D">
      <w:pPr>
        <w:pStyle w:val="ListParagraph"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B13F9D">
        <w:rPr>
          <w:rFonts w:ascii="Times New Roman" w:hAnsi="Times New Roman" w:cs="Times New Roman"/>
        </w:rPr>
        <w:t>Przewidywana ilość posiłków ma charakter szacunkowy, a rzeczywista liczba posiłków wynikać będzie z bieżących potrzeb Zamawiającego i uzależniona będzie od liczby dzieci każdorazowo przyprowadzonych do przedszkola. Z tytułu zmniejszenia ilości zamawianych posiłków Wykonawcy nie przysługują żadne roszczenia.</w:t>
      </w:r>
    </w:p>
    <w:p w:rsidR="00EE2D47" w:rsidRPr="00B13F9D" w:rsidRDefault="00EE2D47" w:rsidP="00B13F9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3F9D">
        <w:rPr>
          <w:rFonts w:ascii="Times New Roman" w:hAnsi="Times New Roman" w:cs="Times New Roman"/>
          <w:sz w:val="24"/>
          <w:szCs w:val="24"/>
        </w:rPr>
        <w:t>Ilość potrzebnych posiłków zgłaszać będzie Wykonawcy osoba wskazana w umowie jako przedstawiciel Zamawiającego pocztą elektroniczną lub telefonicznie do godz. 14.00 dnia poprzedniego.</w:t>
      </w:r>
    </w:p>
    <w:p w:rsidR="00EE2D47" w:rsidRPr="00B13F9D" w:rsidRDefault="00EE2D47" w:rsidP="00B13F9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3F9D">
        <w:rPr>
          <w:rFonts w:ascii="Times New Roman" w:hAnsi="Times New Roman" w:cs="Times New Roman"/>
          <w:sz w:val="24"/>
          <w:szCs w:val="24"/>
        </w:rPr>
        <w:t>Wykonawca zobowiązany będzie do prowadzenia ewidencji ilościowej wydanych posiłków.</w:t>
      </w:r>
    </w:p>
    <w:p w:rsidR="00EE2D47" w:rsidRPr="00B13F9D" w:rsidRDefault="00EE2D47" w:rsidP="00B13F9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3F9D">
        <w:rPr>
          <w:rFonts w:ascii="Times New Roman" w:hAnsi="Times New Roman" w:cs="Times New Roman"/>
          <w:sz w:val="24"/>
          <w:szCs w:val="24"/>
        </w:rPr>
        <w:t xml:space="preserve">Posiłki będą dostarczane we wszystkie dni robocze około 232. </w:t>
      </w:r>
    </w:p>
    <w:p w:rsidR="00EE2D47" w:rsidRPr="00B13F9D" w:rsidRDefault="00EE2D47" w:rsidP="00B472F4">
      <w:pPr>
        <w:pStyle w:val="ListParagraph"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B13F9D">
        <w:rPr>
          <w:rFonts w:ascii="Times New Roman" w:hAnsi="Times New Roman" w:cs="Times New Roman"/>
          <w:lang w:eastAsia="pl-PL"/>
        </w:rPr>
        <w:t>Wartość kaloryczna posiłków dla grupy wiekowej 3 – 6 lat 1050 kcal (tj. 75% średniej ważonej 1400 kcal.</w:t>
      </w:r>
    </w:p>
    <w:p w:rsidR="00EE2D47" w:rsidRPr="00B13F9D" w:rsidRDefault="00EE2D47" w:rsidP="00B472F4">
      <w:pPr>
        <w:pStyle w:val="ListParagraph"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B13F9D">
        <w:rPr>
          <w:rFonts w:ascii="Times New Roman" w:hAnsi="Times New Roman" w:cs="Times New Roman"/>
          <w:lang w:eastAsia="pl-PL"/>
        </w:rPr>
        <w:t xml:space="preserve">Posiłek obejmuje :  </w:t>
      </w:r>
    </w:p>
    <w:p w:rsidR="00EE2D47" w:rsidRPr="00B13F9D" w:rsidRDefault="00EE2D47" w:rsidP="00B472F4">
      <w:pPr>
        <w:pStyle w:val="ListParagraph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B13F9D">
        <w:rPr>
          <w:rFonts w:ascii="Times New Roman" w:hAnsi="Times New Roman" w:cs="Times New Roman"/>
          <w:lang w:eastAsia="pl-PL"/>
        </w:rPr>
        <w:t>Śniadanie: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B13F9D">
        <w:rPr>
          <w:rFonts w:ascii="Times New Roman" w:hAnsi="Times New Roman" w:cs="Times New Roman"/>
          <w:lang w:eastAsia="pl-PL"/>
        </w:rPr>
        <w:t>pojemność</w:t>
      </w:r>
      <w:r w:rsidRPr="002442B3">
        <w:rPr>
          <w:rFonts w:ascii="Times New Roman" w:hAnsi="Times New Roman" w:cs="Times New Roman"/>
          <w:lang w:eastAsia="pl-PL"/>
        </w:rPr>
        <w:t xml:space="preserve"> – 150 - 200 ml zupy lub mlecznego napoju, gramatura 150 g kanapka lub bułka z dodatkami, 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 różne zupy mleczne – 150 - 200 ml (płatki kukurydziane, ryżowe, suchary, biszkopty, kasza manna) lub kanapki -150g w zależności od jadłospisu dziennego, z jajkiem, serem białym, żółtym, topionym, wędliną (wysokiej jakości), szynką, kiełbasą, kiełbaski na gorąco, zielenina (pomidor, papryka, ogórek kiszony, świeży, sałata, szczypior, rzodkiewka), kanapki – zgodnie z zaleceniami dekadowymi – pieczywo razowe, wieloziarniste i pszenne. W przypadku podawania dzieciom kanapek należy za każdym razem dołączyć do nich pokrojone warzywa - umieszczone osobno, aby każde dziecko miało możliwość skorzystania z takiej opcji. Herbata owocowa, herbata czarna z cytryną – 150 ml (słodzone miodem)</w:t>
      </w:r>
    </w:p>
    <w:p w:rsidR="00EE2D47" w:rsidRPr="002442B3" w:rsidRDefault="00EE2D47" w:rsidP="007B5623">
      <w:pPr>
        <w:pStyle w:val="ListParagraph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Obiad: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Zupa porcja zupy spełniająca następujące warunki: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pojemność – 200-250 ml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- zupa: pomidorowa, jarzynowa, ogórkowa, żurek, krupnik, przygotowywane na wywarach jarskich (warzywnych) lub mięsnych z dodatkiem głównego składnika.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Zupy na wywarach z kości w ograniczonych ilościach. Podprawianie zup niskotłuszczową śmietaną lub mlekiem albo masłem, bez zaprawiania mąką lub zasmażką.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Drugie danie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- gramatura- co najmniej 350 g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- posiłki mięsne – 100 g: udo z kurczaka, kotlet mielony (karczek, filet z kurczaka, indyka, szynka b/k), kotlety schabowe (schab, filet z indyka), bitki wołowe, gulasz (szynka b/k, karczek b/k, łopatka b/k, filet z indyka, kurczaka),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- posiłki bezmięsne – mączne – 300 g: pierogi, naleśniki, kluski na parze, kopytka, - ryba(filet)-100g,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- surówka– 100 g,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- ziemniaki lub zamiennik (kasza, ryż, makaron)–150 g.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- kompoty z owoców (truskawki, wiśnie, maliny, jagody, wieloowocowe), soki owocowe: malina, truskawka, kiwi, czarna porzeczka, wiśnia – 200 ml bez dodatku cukru  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 xml:space="preserve">Kalkulacja cenowa winna obejmować zakresem dwa dania mięsne, dwa dania półmięsne, jedno danie jarskie bądź rybne w ciągu tygodnia. </w:t>
      </w:r>
    </w:p>
    <w:p w:rsidR="00EE2D47" w:rsidRPr="002442B3" w:rsidRDefault="00EE2D47" w:rsidP="007B5623">
      <w:pPr>
        <w:pStyle w:val="ListParagraph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Podwieczorek·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  <w:lang w:eastAsia="pl-PL"/>
        </w:rPr>
        <w:t>pojemność – 200 ml mlecznego napoju lub herbaty z cytryną·</w:t>
      </w:r>
    </w:p>
    <w:p w:rsidR="00EE2D47" w:rsidRPr="002442B3" w:rsidRDefault="00EE2D47" w:rsidP="002442B3">
      <w:pPr>
        <w:pStyle w:val="ListParagraph"/>
        <w:jc w:val="both"/>
        <w:rPr>
          <w:rFonts w:ascii="Times New Roman" w:hAnsi="Times New Roman" w:cs="Times New Roman"/>
          <w:lang w:eastAsia="pl-PL"/>
        </w:rPr>
      </w:pPr>
      <w:r w:rsidRPr="002442B3">
        <w:rPr>
          <w:rFonts w:ascii="Times New Roman" w:hAnsi="Times New Roman" w:cs="Times New Roman"/>
        </w:rPr>
        <w:t xml:space="preserve">gramatura 150 g kanapka lub bułka z dodatkami,  ciasto lub ciastka własnego wypieku </w:t>
      </w:r>
    </w:p>
    <w:p w:rsidR="00EE2D47" w:rsidRPr="002442B3" w:rsidRDefault="00EE2D47" w:rsidP="007B56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Raz w tygodniu śniadanie w postaci szwedzkiego stołu.</w:t>
      </w:r>
    </w:p>
    <w:p w:rsidR="00EE2D47" w:rsidRPr="002442B3" w:rsidRDefault="00EE2D47" w:rsidP="007B56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Posiłek będzie dostarczany od poniedziałku do piątku w godzinach:</w:t>
      </w:r>
    </w:p>
    <w:p w:rsidR="00EE2D47" w:rsidRPr="002442B3" w:rsidRDefault="00EE2D47" w:rsidP="00B472F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      Śniadanie</w:t>
      </w:r>
      <w:r w:rsidRPr="002442B3">
        <w:rPr>
          <w:rFonts w:ascii="Times New Roman" w:hAnsi="Times New Roman" w:cs="Times New Roman"/>
          <w:sz w:val="24"/>
          <w:szCs w:val="24"/>
        </w:rPr>
        <w:tab/>
      </w:r>
      <w:r w:rsidRPr="002442B3">
        <w:rPr>
          <w:rFonts w:ascii="Times New Roman" w:hAnsi="Times New Roman" w:cs="Times New Roman"/>
          <w:sz w:val="24"/>
          <w:szCs w:val="24"/>
        </w:rPr>
        <w:tab/>
      </w:r>
      <w:r w:rsidRPr="002442B3">
        <w:rPr>
          <w:rFonts w:ascii="Times New Roman" w:hAnsi="Times New Roman" w:cs="Times New Roman"/>
          <w:sz w:val="24"/>
          <w:szCs w:val="24"/>
        </w:rPr>
        <w:tab/>
        <w:t>8.00 – 8.30</w:t>
      </w:r>
    </w:p>
    <w:p w:rsidR="00EE2D47" w:rsidRPr="002442B3" w:rsidRDefault="00EE2D47" w:rsidP="00B4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      Obiad i podwieczorek </w:t>
      </w:r>
      <w:r w:rsidRPr="002442B3">
        <w:rPr>
          <w:rFonts w:ascii="Times New Roman" w:hAnsi="Times New Roman" w:cs="Times New Roman"/>
          <w:sz w:val="24"/>
          <w:szCs w:val="24"/>
        </w:rPr>
        <w:tab/>
        <w:t>11.00 – 11.30</w:t>
      </w:r>
    </w:p>
    <w:p w:rsidR="00EE2D47" w:rsidRPr="002442B3" w:rsidRDefault="00EE2D47" w:rsidP="00E81C4B">
      <w:pPr>
        <w:numPr>
          <w:ilvl w:val="0"/>
          <w:numId w:val="1"/>
        </w:numPr>
        <w:spacing w:after="0" w:line="240" w:lineRule="auto"/>
        <w:ind w:left="357" w:hanging="357"/>
      </w:pPr>
      <w:r w:rsidRPr="002442B3">
        <w:rPr>
          <w:rFonts w:ascii="Times New Roman" w:hAnsi="Times New Roman" w:cs="Times New Roman"/>
          <w:sz w:val="24"/>
          <w:szCs w:val="24"/>
        </w:rPr>
        <w:t xml:space="preserve">Produkty używane do przygotowania posiłku muszą być zgodne z </w:t>
      </w:r>
      <w:hyperlink r:id="rId5" w:tgtFrame="_blank" w:tooltip="Ustawa z 25 sierpnia 2006 r. o bezpieczeństwie żywności i żywienia (tekst jedn.: Dz.U. z 2019 r., poz. 1252)" w:history="1">
        <w:r w:rsidRPr="002442B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Ustawą z 25 sierpnia 2016 r. o bezpieczeństwie żywności i żywienia (tekst jedn.: Dz.U. z 2018 r. poz. 1541 ze zm.).</w:t>
        </w:r>
      </w:hyperlink>
      <w:r w:rsidRPr="002442B3">
        <w:rPr>
          <w:rFonts w:ascii="Times New Roman" w:hAnsi="Times New Roman" w:cs="Times New Roman"/>
          <w:sz w:val="24"/>
          <w:szCs w:val="24"/>
        </w:rPr>
        <w:t xml:space="preserve"> oraz Rozporządzeniem Ministra Zdrowia w sprawie grup środków spożywczych przeznaczonych do sprzedaży dzieciom i młodzieży w jednostkach systemu oświaty oraz wymagań, jakie muszą spełniać środki spożywcze stosowane w ramach żywienia zbiorowego dzieci i młodzieży w tych jednostkach (Dz. </w:t>
      </w:r>
      <w:r>
        <w:rPr>
          <w:rFonts w:ascii="Times New Roman" w:hAnsi="Times New Roman" w:cs="Times New Roman"/>
          <w:sz w:val="24"/>
          <w:szCs w:val="24"/>
        </w:rPr>
        <w:t>U. 2016 r., poz.</w:t>
      </w:r>
      <w:r w:rsidRPr="002442B3">
        <w:rPr>
          <w:rFonts w:ascii="Times New Roman" w:hAnsi="Times New Roman" w:cs="Times New Roman"/>
          <w:sz w:val="24"/>
          <w:szCs w:val="24"/>
        </w:rPr>
        <w:t>1154 z późn.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D47" w:rsidRPr="002442B3" w:rsidRDefault="00EE2D47" w:rsidP="00B472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Wykonawca najpóźniej na 7 dni przed rozpoczęciem każdych kolejnych dwóch</w:t>
      </w:r>
      <w:r>
        <w:rPr>
          <w:rFonts w:ascii="Times New Roman" w:hAnsi="Times New Roman" w:cs="Times New Roman"/>
          <w:sz w:val="24"/>
          <w:szCs w:val="24"/>
        </w:rPr>
        <w:t xml:space="preserve"> tygodni świadczenia usług przedstawi</w:t>
      </w:r>
      <w:r w:rsidRPr="002442B3">
        <w:rPr>
          <w:rFonts w:ascii="Times New Roman" w:hAnsi="Times New Roman" w:cs="Times New Roman"/>
          <w:sz w:val="24"/>
          <w:szCs w:val="24"/>
        </w:rPr>
        <w:t xml:space="preserve"> do zatwierdzenia Zamawiającemu propozycje jadłospisu n</w:t>
      </w:r>
      <w:r>
        <w:rPr>
          <w:rFonts w:ascii="Times New Roman" w:hAnsi="Times New Roman" w:cs="Times New Roman"/>
          <w:sz w:val="24"/>
          <w:szCs w:val="24"/>
        </w:rPr>
        <w:t>a okres kolejnych dwóch tygodni. Z</w:t>
      </w:r>
      <w:r w:rsidRPr="002442B3">
        <w:rPr>
          <w:rFonts w:ascii="Times New Roman" w:hAnsi="Times New Roman" w:cs="Times New Roman"/>
          <w:sz w:val="24"/>
          <w:szCs w:val="24"/>
        </w:rPr>
        <w:t>amawiający ma prawo do dokonania zmian w jadłospisie (jadłospis nie powinien się powtórzyć w kolejnych 10 dniach roboczych, szczególnie obiady).</w:t>
      </w:r>
    </w:p>
    <w:p w:rsidR="00EE2D47" w:rsidRPr="002442B3" w:rsidRDefault="00EE2D47" w:rsidP="00B472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Posiłki musz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442B3">
        <w:rPr>
          <w:rFonts w:ascii="Times New Roman" w:hAnsi="Times New Roman" w:cs="Times New Roman"/>
          <w:sz w:val="24"/>
          <w:szCs w:val="24"/>
        </w:rPr>
        <w:t xml:space="preserve"> być urozmaicone, wysokiej jakości zarówno co do wartości odżywczej, gramatury jak i estetyki.</w:t>
      </w:r>
    </w:p>
    <w:p w:rsidR="00EE2D47" w:rsidRPr="002442B3" w:rsidRDefault="00EE2D47" w:rsidP="00B472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>dba o właściwy stan dostarczanych</w:t>
      </w:r>
      <w:r w:rsidRPr="002442B3">
        <w:rPr>
          <w:rFonts w:ascii="Times New Roman" w:hAnsi="Times New Roman" w:cs="Times New Roman"/>
          <w:sz w:val="24"/>
          <w:szCs w:val="24"/>
        </w:rPr>
        <w:t xml:space="preserve"> posiłków (posiłki gorące, świeże, smaczne i estetyczne) oraz właściwie dobran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442B3">
        <w:rPr>
          <w:rFonts w:ascii="Times New Roman" w:hAnsi="Times New Roman" w:cs="Times New Roman"/>
          <w:sz w:val="24"/>
          <w:szCs w:val="24"/>
        </w:rPr>
        <w:t>e do wieku dzieci.</w:t>
      </w:r>
    </w:p>
    <w:p w:rsidR="00EE2D47" w:rsidRPr="002442B3" w:rsidRDefault="00EE2D47" w:rsidP="00B472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Wykonawca jest zobowiązany do przygotowania posiłków o najwyższym standardzie, na bazie produktów najwyższej jakości i bezpieczeństwem zgodnie z normami HACCP.</w:t>
      </w:r>
    </w:p>
    <w:p w:rsidR="00EE2D47" w:rsidRPr="002442B3" w:rsidRDefault="00EE2D47" w:rsidP="00B472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Posiłki muszą spełniać wymogi żywienia zalecane przez Instytut Matki i Dziecka dla dzieci przedszkolnych w wieku od 3 do 6 lat oraz Instytutu Żywności i Żywienia, jadłospis opracowany przez dietetyka.</w:t>
      </w:r>
    </w:p>
    <w:p w:rsidR="00EE2D47" w:rsidRPr="002442B3" w:rsidRDefault="00EE2D47" w:rsidP="00B472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Zamawiający zastrzega, że posiłki muszą spełniać następujące warunki jakościowe:</w:t>
      </w:r>
    </w:p>
    <w:p w:rsidR="00EE2D47" w:rsidRPr="002442B3" w:rsidRDefault="00EE2D47" w:rsidP="00B472F4">
      <w:pPr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      a) Potrawy powinny być lekkostrawne, przygotowane z surowców wysokiej jakości, świeżych, naturalnych, mało przetworzonych, bez substancji dodatkowych, konserwujących, zagęszczających, barwiących lub sztucznie aromatyzowanych, sporządzane z naturalnych składników bez użycia koncentratów spożywczych, </w:t>
      </w:r>
      <w:r w:rsidRPr="002442B3">
        <w:rPr>
          <w:rFonts w:ascii="Times New Roman" w:hAnsi="Times New Roman" w:cs="Times New Roman"/>
          <w:sz w:val="24"/>
          <w:szCs w:val="24"/>
        </w:rPr>
        <w:br/>
        <w:t>z wyłączeniem koncentratów z naturalnych składników.</w:t>
      </w:r>
    </w:p>
    <w:p w:rsidR="00EE2D47" w:rsidRPr="002442B3" w:rsidRDefault="00EE2D47" w:rsidP="00B4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b) W jadłospisie powinny przeważać potrawy gotowane, pieczone i duszone, okazjonalnie smażone, przy czym nie więcej niż jedna porcja potrawy smażonej w ciągu tygodnia szkolnego od poniedziałku do piątku 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c) Do przygotowania posiłku należy stosować: 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sym w:font="Symbol" w:char="F0B7"/>
      </w:r>
      <w:r w:rsidRPr="002442B3">
        <w:rPr>
          <w:rFonts w:ascii="Times New Roman" w:hAnsi="Times New Roman" w:cs="Times New Roman"/>
          <w:sz w:val="24"/>
          <w:szCs w:val="24"/>
        </w:rPr>
        <w:t xml:space="preserve"> produkty zbożowe lub ziemniaki,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sym w:font="Symbol" w:char="F0B7"/>
      </w:r>
      <w:r w:rsidRPr="002442B3">
        <w:rPr>
          <w:rFonts w:ascii="Times New Roman" w:hAnsi="Times New Roman" w:cs="Times New Roman"/>
          <w:sz w:val="24"/>
          <w:szCs w:val="24"/>
        </w:rPr>
        <w:t xml:space="preserve"> warzywa i owoce, surowe lub przetworzone, bez dodatku cukrów i substancji, słodzących, a w przypadku przetworzonych – o niskiej zawartości sodu/soli,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sym w:font="Symbol" w:char="F0B7"/>
      </w:r>
      <w:r w:rsidRPr="002442B3">
        <w:rPr>
          <w:rFonts w:ascii="Times New Roman" w:hAnsi="Times New Roman" w:cs="Times New Roman"/>
          <w:sz w:val="24"/>
          <w:szCs w:val="24"/>
        </w:rPr>
        <w:t xml:space="preserve"> mięso, ryby, jaja i nasiona roślin - jedną lub więcej porcji żywności z tej kategorii środków spożywczych każdego dnia, a porcję ryby co najmniej raz w tygodniu,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sym w:font="Symbol" w:char="F0B7"/>
      </w:r>
      <w:r w:rsidRPr="002442B3">
        <w:rPr>
          <w:rFonts w:ascii="Times New Roman" w:hAnsi="Times New Roman" w:cs="Times New Roman"/>
          <w:sz w:val="24"/>
          <w:szCs w:val="24"/>
        </w:rPr>
        <w:t xml:space="preserve"> tłuszcze spożywcze – oleje, masło, margaryny miękkie kubkowe niearomatyzowane lub ich mieszanki, a do smażenia olej roślinny rafinowany o zawartości kwasów jednonienasyconych powyżej 50% i zawartości kwasów wielonienasyconych poniżej 40%,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sym w:font="Symbol" w:char="F0B7"/>
      </w:r>
      <w:r w:rsidRPr="002442B3">
        <w:rPr>
          <w:rFonts w:ascii="Times New Roman" w:hAnsi="Times New Roman" w:cs="Times New Roman"/>
          <w:sz w:val="24"/>
          <w:szCs w:val="24"/>
        </w:rPr>
        <w:t xml:space="preserve"> sól o obniżonej zawartości sodu (sodowo-potasowa), przy założeniu, że dzienne spożycie soli powinno wynosić nie więcej niż 5 g,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sym w:font="Symbol" w:char="F0B7"/>
      </w:r>
      <w:r w:rsidRPr="002442B3">
        <w:rPr>
          <w:rFonts w:ascii="Times New Roman" w:hAnsi="Times New Roman" w:cs="Times New Roman"/>
          <w:sz w:val="24"/>
          <w:szCs w:val="24"/>
        </w:rPr>
        <w:t xml:space="preserve"> zioła lub przyprawy świeże lub suszone bez dodatku soli,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d) Zupy powinny być sporządzone na wywarze warzywno-mięsnym (mięso wołowe),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e) Napoje – wyłącznie kompoty owocowe lub soki owocowe, bez dodatku cukrów i substancji słodzących, </w:t>
      </w:r>
    </w:p>
    <w:p w:rsidR="00EE2D47" w:rsidRPr="002442B3" w:rsidRDefault="00EE2D47" w:rsidP="00730B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f) Ważna jest estetyka potraw i posiłków.</w:t>
      </w:r>
    </w:p>
    <w:p w:rsidR="00EE2D47" w:rsidRPr="002442B3" w:rsidRDefault="00EE2D47" w:rsidP="00730B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Nie zezwala się na stosowanie w procesie żywienia następujących produktów:</w:t>
      </w:r>
    </w:p>
    <w:p w:rsidR="00EE2D47" w:rsidRPr="002442B3" w:rsidRDefault="00EE2D47" w:rsidP="00730BB7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konserw,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- przypraw typu Vegeta, 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kostek rosołowych,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tłuszczów utwardzonych tj. margaryn, masło-umiarkowanie,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produkty z glutaminianem sodu i innych chemicznych środków smakowych,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produkty z syropem glukozowo-fruktozowym,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parówki,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produktów masłopodobne i seropodobne,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mięso odkostnione mechanicznie (MMO),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wędlin z dodatkiem preparatów białkowych (soja) lub skrobi modyfikowanej,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- posiłki sporządzane na bazie półproduktów, 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- posiłki na bazie Fast Food, 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- mrożonych potraw, </w:t>
      </w:r>
    </w:p>
    <w:p w:rsidR="00EE2D47" w:rsidRPr="002442B3" w:rsidRDefault="00EE2D47" w:rsidP="00730B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napojów z proszku lub na bazie suszu,</w:t>
      </w:r>
    </w:p>
    <w:p w:rsidR="00EE2D47" w:rsidRPr="002442B3" w:rsidRDefault="00EE2D47" w:rsidP="00730BB7">
      <w:pPr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- produktów spożywczych przetworzonych technologicznie z dużą ilością środków chemicznych.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Obowiązkiem Wykonawcy jest przechowywanie próbek pokarmowych ze wszystkich przygotowanych i dostarczonych posiłków, każdego dnia przez okres 72 godzin z oznaczeniem daty, godziny, zawartości próbki pokarmowej z podpisem osoby odpowiedzialnej za pobieranie tych próbek.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Zgodnie z wymogami Państwowej Inspekcji Sanitarnej, posiłek w formie cateringu musi zostać wydany w czasie 4 godzin od momentu jego sporządzenia (wyprodukowania). Temperatura posiłków GHP/GMP powinna wynosić odpowiednio:</w:t>
      </w:r>
    </w:p>
    <w:p w:rsidR="00EE2D47" w:rsidRPr="002442B3" w:rsidRDefault="00EE2D47" w:rsidP="002442B3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2442B3">
        <w:rPr>
          <w:rFonts w:ascii="Times New Roman" w:hAnsi="Times New Roman" w:cs="Times New Roman"/>
        </w:rPr>
        <w:t>gorące zupy: +75°C,</w:t>
      </w:r>
    </w:p>
    <w:p w:rsidR="00EE2D47" w:rsidRPr="002442B3" w:rsidRDefault="00EE2D47" w:rsidP="002442B3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2442B3">
        <w:rPr>
          <w:rFonts w:ascii="Times New Roman" w:hAnsi="Times New Roman" w:cs="Times New Roman"/>
        </w:rPr>
        <w:t>gorące drugie dania: +63°C,</w:t>
      </w:r>
    </w:p>
    <w:p w:rsidR="00EE2D47" w:rsidRPr="002442B3" w:rsidRDefault="00EE2D47" w:rsidP="00730BB7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2442B3">
        <w:rPr>
          <w:rFonts w:ascii="Times New Roman" w:hAnsi="Times New Roman" w:cs="Times New Roman"/>
        </w:rPr>
        <w:t>potrawy serwowane na zimno: +4°C.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Składniki poszczególnych posiłków powinny być ułożone w pojemnikach konfekcjonowanych na poszczególne grupy dzieci w sposób oddzielny umożliwiający ich rozróżnienie (z wyjątkiem posiłków, które wymagają zmieszania składników zgodnie ze sztuką kulinarną).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Posiłki powinny być dostarczane do placówki oświatowej środkiem transportu Wykonawcy dopuszczonym decyzją właściwego inspektora sanitarnego do przewozu posiłków dla potrzeb zbiorowego żywienia dzieci, w specjalistycznych termosach, gwarantujących utrzymanie odpowiedniej temperatury oraz jakości przewożonych potraw.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Wykonawca odpowiada prawnie za żywienie dzieci przed Państwowym Inspektorem Sanitarnym. Wykonawca posiada pełną odpowiedzialność cywilną, administracyjną i karną za jakość dostarczanych posiłków oraz skutki wynikające z zaniedbań przy ich przygotowaniu i transporcie, mogące mieć negatywny wpływ na zdrowie żywionych dzieci.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Zamawiający będzie wymagał od Wykonawcy, aby w ramach realizowanego zamówienia zapewnił posiłki dla dzieci specjalnej diety (bezglutenowej, ze skazą białkową, z alergią pokarmową lub innymi schorzeniami pokarmowymi). Dzieci uczulone na produkty mleczne będą otrzymywały zupę bez śmietany. Produkty nabiałowe zastępowane będą innymi produktami np. mleko – herbatą, ser – wędliną. Dzieci uczulone na inne pokarmy będą musiały mieć przygotowane posiłki alternatywne. Przygotowanie posiłków dla dzieci specjalnej diety wykonywane jest w ramach realizacji przedmiotu zamówienia i po zaoferowanej cenie w ofercie dla poszczególnych rodzajów posiłków w ramach standardowej ceny śniadania, obiadu i podwieczorku.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Do obowiązków Wykonawcy należy obowiązkowy codzienny odbiór pojemników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2442B3">
        <w:rPr>
          <w:rFonts w:ascii="Times New Roman" w:hAnsi="Times New Roman" w:cs="Times New Roman"/>
          <w:sz w:val="24"/>
          <w:szCs w:val="24"/>
        </w:rPr>
        <w:t xml:space="preserve">i odpadów pokonsumpcyjnych niezależnie od ich ilości. </w:t>
      </w:r>
    </w:p>
    <w:p w:rsidR="00EE2D47" w:rsidRPr="002442B3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Stan posiłków i sposób dowożenia musi spełniać wymogi Państwowej Stacji Sanitarno-Epidemiologicznej.</w:t>
      </w:r>
    </w:p>
    <w:p w:rsidR="00EE2D47" w:rsidRDefault="00EE2D47" w:rsidP="002442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>W przypadku awarii lub innych nie przewidzianych zdarzeń Wykonawca będzie zobowiązany zapewnić posiłki o nie gorszej jakości na swój koszt z innych źródeł.</w:t>
      </w:r>
    </w:p>
    <w:p w:rsidR="00EE2D47" w:rsidRDefault="00EE2D47" w:rsidP="00E81C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Wykonawca zobowiązany jest uwzględnić w zaoferowanej cenie wszelkie koszty związane z przedmiotem zamówienia: </w:t>
      </w:r>
      <w:r>
        <w:rPr>
          <w:rFonts w:ascii="Times New Roman" w:hAnsi="Times New Roman" w:cs="Times New Roman"/>
          <w:sz w:val="24"/>
          <w:szCs w:val="24"/>
        </w:rPr>
        <w:t xml:space="preserve">koszt produktów, koszt przygotowania posiłków, </w:t>
      </w:r>
      <w:r w:rsidRPr="002442B3">
        <w:rPr>
          <w:rFonts w:ascii="Times New Roman" w:hAnsi="Times New Roman" w:cs="Times New Roman"/>
          <w:sz w:val="24"/>
          <w:szCs w:val="24"/>
        </w:rPr>
        <w:t xml:space="preserve">koszty osprzętu (termosy, pojemniki itd.), </w:t>
      </w:r>
      <w:r>
        <w:rPr>
          <w:rFonts w:ascii="Times New Roman" w:hAnsi="Times New Roman" w:cs="Times New Roman"/>
          <w:sz w:val="24"/>
          <w:szCs w:val="24"/>
        </w:rPr>
        <w:t>koszty transportu i wniesienia.</w:t>
      </w:r>
    </w:p>
    <w:p w:rsidR="00EE2D47" w:rsidRPr="002442B3" w:rsidRDefault="00EE2D47" w:rsidP="00E81C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B3">
        <w:rPr>
          <w:rFonts w:ascii="Times New Roman" w:hAnsi="Times New Roman" w:cs="Times New Roman"/>
          <w:sz w:val="24"/>
          <w:szCs w:val="24"/>
        </w:rPr>
        <w:t xml:space="preserve">Rozliczenie finansowe Wykonawcy za usługi z Zamawiającym odbywać się będzie </w:t>
      </w:r>
      <w:r>
        <w:rPr>
          <w:rFonts w:ascii="Times New Roman" w:hAnsi="Times New Roman" w:cs="Times New Roman"/>
          <w:sz w:val="24"/>
          <w:szCs w:val="24"/>
        </w:rPr>
        <w:t xml:space="preserve">co miesiąc </w:t>
      </w:r>
      <w:r w:rsidRPr="002442B3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ilości </w:t>
      </w:r>
      <w:r w:rsidRPr="002442B3">
        <w:rPr>
          <w:rFonts w:ascii="Times New Roman" w:hAnsi="Times New Roman" w:cs="Times New Roman"/>
          <w:sz w:val="24"/>
          <w:szCs w:val="24"/>
        </w:rPr>
        <w:t>faktycznie dostarczonych posiłków i ich ceny jednostkowej.</w:t>
      </w:r>
    </w:p>
    <w:p w:rsidR="00EE2D47" w:rsidRPr="002442B3" w:rsidRDefault="00EE2D47" w:rsidP="00E81C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2D47" w:rsidRPr="002442B3" w:rsidSect="0019795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70F"/>
    <w:multiLevelType w:val="multilevel"/>
    <w:tmpl w:val="C1F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D386248"/>
    <w:multiLevelType w:val="multilevel"/>
    <w:tmpl w:val="7F2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96F339C"/>
    <w:multiLevelType w:val="hybridMultilevel"/>
    <w:tmpl w:val="192E7FF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A6D33"/>
    <w:multiLevelType w:val="multilevel"/>
    <w:tmpl w:val="A586B0B6"/>
    <w:lvl w:ilvl="0">
      <w:start w:val="1"/>
      <w:numFmt w:val="lowerLetter"/>
      <w:lvlText w:val="%1."/>
      <w:lvlJc w:val="left"/>
      <w:pPr>
        <w:ind w:left="1512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4">
    <w:nsid w:val="42D109D7"/>
    <w:multiLevelType w:val="hybridMultilevel"/>
    <w:tmpl w:val="9E42CF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8503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A42885"/>
    <w:multiLevelType w:val="hybridMultilevel"/>
    <w:tmpl w:val="B21C6634"/>
    <w:lvl w:ilvl="0" w:tplc="2EA27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F654D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0237"/>
    <w:multiLevelType w:val="hybridMultilevel"/>
    <w:tmpl w:val="8E4C739E"/>
    <w:lvl w:ilvl="0" w:tplc="9D46F61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5A8C755E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FA69BF"/>
    <w:multiLevelType w:val="hybridMultilevel"/>
    <w:tmpl w:val="9B94E5D6"/>
    <w:lvl w:ilvl="0" w:tplc="90FC7FC2">
      <w:start w:val="1"/>
      <w:numFmt w:val="lowerLetter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623"/>
    <w:rsid w:val="0019795A"/>
    <w:rsid w:val="001F3746"/>
    <w:rsid w:val="002442B3"/>
    <w:rsid w:val="00246A21"/>
    <w:rsid w:val="004D29C3"/>
    <w:rsid w:val="004E068B"/>
    <w:rsid w:val="005956D9"/>
    <w:rsid w:val="00660349"/>
    <w:rsid w:val="00727529"/>
    <w:rsid w:val="00730BB7"/>
    <w:rsid w:val="007B5623"/>
    <w:rsid w:val="007B5D66"/>
    <w:rsid w:val="009D312A"/>
    <w:rsid w:val="009E757B"/>
    <w:rsid w:val="00B13F9D"/>
    <w:rsid w:val="00B472F4"/>
    <w:rsid w:val="00BE075B"/>
    <w:rsid w:val="00C93738"/>
    <w:rsid w:val="00CB5EA7"/>
    <w:rsid w:val="00E10389"/>
    <w:rsid w:val="00E32183"/>
    <w:rsid w:val="00E81C4B"/>
    <w:rsid w:val="00ED55DC"/>
    <w:rsid w:val="00EE2D47"/>
    <w:rsid w:val="00E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38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E1038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0389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7B5623"/>
    <w:pPr>
      <w:spacing w:beforeAutospacing="1" w:after="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7B5623"/>
    <w:pPr>
      <w:suppressAutoHyphens/>
      <w:spacing w:after="0" w:line="240" w:lineRule="auto"/>
      <w:ind w:left="720"/>
    </w:pPr>
    <w:rPr>
      <w:rFonts w:ascii="Arial" w:hAnsi="Arial" w:cs="Arial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7B5623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10389"/>
    <w:rPr>
      <w:b/>
      <w:bCs/>
    </w:rPr>
  </w:style>
  <w:style w:type="paragraph" w:customStyle="1" w:styleId="Default">
    <w:name w:val="Default"/>
    <w:uiPriority w:val="99"/>
    <w:rsid w:val="00CB5E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kapitzlist">
    <w:name w:val="Akapit z listą"/>
    <w:basedOn w:val="Normal"/>
    <w:uiPriority w:val="99"/>
    <w:rsid w:val="00B13F9D"/>
    <w:pPr>
      <w:ind w:left="720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bezpieczenstwo-w-szkole/ustawa-z-25-sierpnia-2006-r.-o-bezpieczenstwie-zywnosci-i-zywienia-tekst-jedn.-dz.u.-z-2019-r.-poz.-1252-118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1565</TotalTime>
  <Pages>4</Pages>
  <Words>1527</Words>
  <Characters>9164</Characters>
  <Application>Microsoft Office Outlook</Application>
  <DocSecurity>0</DocSecurity>
  <Lines>0</Lines>
  <Paragraphs>0</Paragraphs>
  <ScaleCrop>false</ScaleCrop>
  <Company>Ministrerstwo Edukacji Narodowej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szkołaDB</dc:creator>
  <cp:keywords/>
  <dc:description/>
  <cp:lastModifiedBy>admin</cp:lastModifiedBy>
  <cp:revision>5</cp:revision>
  <cp:lastPrinted>2020-07-14T06:41:00Z</cp:lastPrinted>
  <dcterms:created xsi:type="dcterms:W3CDTF">2020-07-15T07:19:00Z</dcterms:created>
  <dcterms:modified xsi:type="dcterms:W3CDTF">2020-07-17T05:55:00Z</dcterms:modified>
</cp:coreProperties>
</file>